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F0" w:rsidRPr="00F62BB5" w:rsidRDefault="00DA6B4C" w:rsidP="007000A9">
      <w:pPr>
        <w:spacing w:line="276" w:lineRule="auto"/>
        <w:jc w:val="both"/>
        <w:rPr>
          <w:rFonts w:ascii="Verdana" w:hAnsi="Verdana"/>
          <w:b/>
          <w:color w:val="auto"/>
          <w:sz w:val="40"/>
          <w:szCs w:val="40"/>
        </w:rPr>
      </w:pPr>
      <w:bookmarkStart w:id="0" w:name="_GoBack"/>
      <w:bookmarkEnd w:id="0"/>
      <w:r w:rsidRPr="00F62BB5">
        <w:rPr>
          <w:rFonts w:ascii="Verdana" w:hAnsi="Verdana"/>
          <w:b/>
          <w:color w:val="auto"/>
          <w:sz w:val="40"/>
          <w:szCs w:val="40"/>
        </w:rPr>
        <w:t>Jaarverslag 20</w:t>
      </w:r>
      <w:r w:rsidR="00097512" w:rsidRPr="00F62BB5">
        <w:rPr>
          <w:rFonts w:ascii="Verdana" w:hAnsi="Verdana"/>
          <w:b/>
          <w:color w:val="auto"/>
          <w:sz w:val="40"/>
          <w:szCs w:val="40"/>
        </w:rPr>
        <w:t>1</w:t>
      </w:r>
      <w:r w:rsidR="005531F3" w:rsidRPr="00F62BB5">
        <w:rPr>
          <w:rFonts w:ascii="Verdana" w:hAnsi="Verdana"/>
          <w:b/>
          <w:color w:val="auto"/>
          <w:sz w:val="40"/>
          <w:szCs w:val="40"/>
        </w:rPr>
        <w:t>8</w:t>
      </w:r>
    </w:p>
    <w:p w:rsidR="00121F87" w:rsidRPr="00F62BB5" w:rsidRDefault="00121F87" w:rsidP="007000A9">
      <w:pPr>
        <w:spacing w:line="276" w:lineRule="auto"/>
        <w:jc w:val="both"/>
        <w:rPr>
          <w:rFonts w:ascii="Verdana" w:hAnsi="Verdana"/>
          <w:b/>
          <w:color w:val="auto"/>
          <w:sz w:val="36"/>
        </w:rPr>
      </w:pPr>
    </w:p>
    <w:p w:rsidR="005B3C73" w:rsidRPr="00F62BB5" w:rsidRDefault="00B33EF0" w:rsidP="007000A9">
      <w:pPr>
        <w:spacing w:line="276" w:lineRule="auto"/>
        <w:jc w:val="both"/>
        <w:rPr>
          <w:rFonts w:ascii="Verdana" w:hAnsi="Verdana"/>
          <w:b/>
          <w:color w:val="auto"/>
          <w:sz w:val="28"/>
          <w:szCs w:val="28"/>
        </w:rPr>
      </w:pPr>
      <w:r w:rsidRPr="00F62BB5">
        <w:rPr>
          <w:rFonts w:ascii="Verdana" w:hAnsi="Verdana"/>
          <w:b/>
          <w:color w:val="auto"/>
          <w:sz w:val="28"/>
          <w:szCs w:val="28"/>
        </w:rPr>
        <w:t>Sectie Parasitologie</w:t>
      </w:r>
      <w:r w:rsidR="0049374C" w:rsidRPr="00F62BB5">
        <w:rPr>
          <w:rFonts w:ascii="Verdana" w:hAnsi="Verdana"/>
          <w:b/>
          <w:color w:val="auto"/>
          <w:sz w:val="28"/>
          <w:szCs w:val="28"/>
        </w:rPr>
        <w:t xml:space="preserve"> </w:t>
      </w:r>
      <w:r w:rsidR="00CC5B28" w:rsidRPr="00F62BB5">
        <w:rPr>
          <w:rFonts w:ascii="Verdana" w:hAnsi="Verdana"/>
          <w:b/>
          <w:color w:val="auto"/>
          <w:sz w:val="28"/>
          <w:szCs w:val="28"/>
        </w:rPr>
        <w:t>–</w:t>
      </w:r>
      <w:r w:rsidR="0049374C" w:rsidRPr="00F62BB5">
        <w:rPr>
          <w:rFonts w:ascii="Verdana" w:hAnsi="Verdana"/>
          <w:b/>
          <w:color w:val="auto"/>
          <w:sz w:val="28"/>
          <w:szCs w:val="28"/>
        </w:rPr>
        <w:t xml:space="preserve"> SKML</w:t>
      </w:r>
    </w:p>
    <w:p w:rsidR="00730D28" w:rsidRPr="00F62BB5" w:rsidRDefault="00730D28" w:rsidP="007000A9">
      <w:pPr>
        <w:spacing w:line="276" w:lineRule="auto"/>
        <w:jc w:val="both"/>
        <w:rPr>
          <w:rFonts w:ascii="Verdana" w:hAnsi="Verdana"/>
          <w:color w:val="auto"/>
          <w:sz w:val="20"/>
        </w:rPr>
      </w:pPr>
    </w:p>
    <w:p w:rsidR="00466576" w:rsidRPr="00F62BB5" w:rsidRDefault="00466576" w:rsidP="007000A9">
      <w:pPr>
        <w:spacing w:line="276" w:lineRule="auto"/>
        <w:jc w:val="both"/>
        <w:rPr>
          <w:rFonts w:ascii="Verdana" w:hAnsi="Verdana"/>
          <w:i/>
          <w:color w:val="000000" w:themeColor="text1"/>
          <w:sz w:val="20"/>
        </w:rPr>
      </w:pPr>
      <w:r w:rsidRPr="00F62BB5">
        <w:rPr>
          <w:rFonts w:ascii="Verdana" w:hAnsi="Verdana"/>
          <w:i/>
          <w:color w:val="000000" w:themeColor="text1"/>
          <w:sz w:val="20"/>
        </w:rPr>
        <w:t xml:space="preserve">Rondzending Bloed en darmparasieten </w:t>
      </w:r>
    </w:p>
    <w:p w:rsidR="003110E6" w:rsidRDefault="00466576" w:rsidP="005531F3">
      <w:pPr>
        <w:spacing w:line="276" w:lineRule="auto"/>
        <w:jc w:val="both"/>
        <w:rPr>
          <w:rFonts w:ascii="Verdana" w:hAnsi="Verdana"/>
          <w:color w:val="000000" w:themeColor="text1"/>
          <w:sz w:val="20"/>
        </w:rPr>
      </w:pPr>
      <w:r w:rsidRPr="00F62BB5">
        <w:rPr>
          <w:rFonts w:ascii="Verdana" w:hAnsi="Verdana"/>
          <w:color w:val="000000" w:themeColor="text1"/>
          <w:sz w:val="20"/>
        </w:rPr>
        <w:t xml:space="preserve">De rondzending bloed en darmparasieten kent een jaarlijks langzaam teruglopend aantal deelnemers, </w:t>
      </w:r>
      <w:r w:rsidR="00431B8E" w:rsidRPr="00F62BB5">
        <w:rPr>
          <w:rFonts w:ascii="Verdana" w:hAnsi="Verdana"/>
          <w:color w:val="000000" w:themeColor="text1"/>
          <w:sz w:val="20"/>
        </w:rPr>
        <w:t xml:space="preserve">mede </w:t>
      </w:r>
      <w:r w:rsidRPr="00F62BB5">
        <w:rPr>
          <w:rFonts w:ascii="Verdana" w:hAnsi="Verdana"/>
          <w:color w:val="000000" w:themeColor="text1"/>
          <w:sz w:val="20"/>
        </w:rPr>
        <w:t>omdat</w:t>
      </w:r>
      <w:r w:rsidR="009833A8" w:rsidRPr="00F62BB5">
        <w:rPr>
          <w:rFonts w:ascii="Verdana" w:hAnsi="Verdana"/>
          <w:color w:val="000000" w:themeColor="text1"/>
          <w:sz w:val="20"/>
        </w:rPr>
        <w:t xml:space="preserve"> steeds meer</w:t>
      </w:r>
      <w:r w:rsidRPr="00F62BB5">
        <w:rPr>
          <w:rFonts w:ascii="Verdana" w:hAnsi="Verdana"/>
          <w:color w:val="000000" w:themeColor="text1"/>
          <w:sz w:val="20"/>
        </w:rPr>
        <w:t xml:space="preserve"> </w:t>
      </w:r>
      <w:r w:rsidR="00972F9C" w:rsidRPr="00F62BB5">
        <w:rPr>
          <w:rFonts w:ascii="Verdana" w:hAnsi="Verdana"/>
          <w:color w:val="000000" w:themeColor="text1"/>
          <w:sz w:val="20"/>
        </w:rPr>
        <w:t>laboratoria</w:t>
      </w:r>
      <w:r w:rsidRPr="00F62BB5">
        <w:rPr>
          <w:rFonts w:ascii="Verdana" w:hAnsi="Verdana"/>
          <w:color w:val="000000" w:themeColor="text1"/>
          <w:sz w:val="20"/>
        </w:rPr>
        <w:t xml:space="preserve"> </w:t>
      </w:r>
      <w:r w:rsidR="009833A8" w:rsidRPr="00F62BB5">
        <w:rPr>
          <w:rFonts w:ascii="Verdana" w:hAnsi="Verdana"/>
          <w:color w:val="000000" w:themeColor="text1"/>
          <w:sz w:val="20"/>
        </w:rPr>
        <w:t xml:space="preserve">in Nederland </w:t>
      </w:r>
      <w:r w:rsidRPr="00F62BB5">
        <w:rPr>
          <w:rFonts w:ascii="Verdana" w:hAnsi="Verdana"/>
          <w:color w:val="000000" w:themeColor="text1"/>
          <w:sz w:val="20"/>
        </w:rPr>
        <w:t xml:space="preserve">fuseren. Toch nemen </w:t>
      </w:r>
      <w:r w:rsidR="00617580" w:rsidRPr="00F62BB5">
        <w:rPr>
          <w:rFonts w:ascii="Verdana" w:hAnsi="Verdana"/>
          <w:color w:val="000000" w:themeColor="text1"/>
          <w:sz w:val="20"/>
        </w:rPr>
        <w:t xml:space="preserve">nog </w:t>
      </w:r>
      <w:r w:rsidR="00431B8E" w:rsidRPr="00F62BB5">
        <w:rPr>
          <w:rFonts w:ascii="Verdana" w:hAnsi="Verdana"/>
          <w:color w:val="000000" w:themeColor="text1"/>
          <w:sz w:val="20"/>
        </w:rPr>
        <w:t xml:space="preserve">altijd </w:t>
      </w:r>
      <w:r w:rsidR="003110E6">
        <w:rPr>
          <w:rFonts w:ascii="Verdana" w:hAnsi="Verdana"/>
          <w:color w:val="000000" w:themeColor="text1"/>
          <w:sz w:val="20"/>
        </w:rPr>
        <w:t xml:space="preserve">meer dan 80 </w:t>
      </w:r>
      <w:r w:rsidR="00431B8E" w:rsidRPr="00F62BB5">
        <w:rPr>
          <w:rFonts w:ascii="Verdana" w:hAnsi="Verdana"/>
          <w:color w:val="000000" w:themeColor="text1"/>
          <w:sz w:val="20"/>
        </w:rPr>
        <w:t>labo</w:t>
      </w:r>
      <w:r w:rsidRPr="00F62BB5">
        <w:rPr>
          <w:rFonts w:ascii="Verdana" w:hAnsi="Verdana"/>
          <w:color w:val="000000" w:themeColor="text1"/>
          <w:sz w:val="20"/>
        </w:rPr>
        <w:t xml:space="preserve">ratoria deel aan deze rondzending, waarbij een aantal </w:t>
      </w:r>
      <w:r w:rsidR="007E41BD" w:rsidRPr="00F62BB5">
        <w:rPr>
          <w:rFonts w:ascii="Verdana" w:hAnsi="Verdana"/>
          <w:color w:val="000000" w:themeColor="text1"/>
          <w:sz w:val="20"/>
        </w:rPr>
        <w:t xml:space="preserve">deelnemers </w:t>
      </w:r>
      <w:r w:rsidRPr="00F62BB5">
        <w:rPr>
          <w:rFonts w:ascii="Verdana" w:hAnsi="Verdana"/>
          <w:color w:val="000000" w:themeColor="text1"/>
          <w:sz w:val="20"/>
        </w:rPr>
        <w:t xml:space="preserve">alleen bloedparasieten </w:t>
      </w:r>
      <w:r w:rsidR="003110E6">
        <w:rPr>
          <w:rFonts w:ascii="Verdana" w:hAnsi="Verdana"/>
          <w:color w:val="000000" w:themeColor="text1"/>
          <w:sz w:val="20"/>
        </w:rPr>
        <w:t>onderzoekt</w:t>
      </w:r>
      <w:r w:rsidRPr="00F62BB5">
        <w:rPr>
          <w:rFonts w:ascii="Verdana" w:hAnsi="Verdana"/>
          <w:color w:val="000000" w:themeColor="text1"/>
          <w:sz w:val="20"/>
        </w:rPr>
        <w:t xml:space="preserve"> en een kleiner aantal alleen darmparasieten analyseer</w:t>
      </w:r>
      <w:r w:rsidR="00972F9C" w:rsidRPr="00F62BB5">
        <w:rPr>
          <w:rFonts w:ascii="Verdana" w:hAnsi="Verdana"/>
          <w:color w:val="000000" w:themeColor="text1"/>
          <w:sz w:val="20"/>
        </w:rPr>
        <w:t>t</w:t>
      </w:r>
      <w:r w:rsidRPr="00F62BB5">
        <w:rPr>
          <w:rFonts w:ascii="Verdana" w:hAnsi="Verdana"/>
          <w:color w:val="000000" w:themeColor="text1"/>
          <w:sz w:val="20"/>
        </w:rPr>
        <w:t xml:space="preserve">. </w:t>
      </w:r>
      <w:r w:rsidR="00431B8E" w:rsidRPr="00F62BB5">
        <w:rPr>
          <w:rFonts w:ascii="Verdana" w:hAnsi="Verdana"/>
          <w:color w:val="000000" w:themeColor="text1"/>
          <w:sz w:val="20"/>
        </w:rPr>
        <w:t xml:space="preserve">Sinds 2015 worden niet alleen bloed- en fecespreparaten voor microscopische beoordeling rondgestuurd, maar ook bloedlysaten voor </w:t>
      </w:r>
      <w:r w:rsidRPr="00F62BB5">
        <w:rPr>
          <w:rFonts w:ascii="Verdana" w:hAnsi="Verdana"/>
          <w:color w:val="000000" w:themeColor="text1"/>
          <w:sz w:val="20"/>
        </w:rPr>
        <w:t xml:space="preserve">malaria antigeentesten (sneldiagnostiek voor malaria). </w:t>
      </w:r>
      <w:r w:rsidR="00E35EE9" w:rsidRPr="00F62BB5">
        <w:rPr>
          <w:rFonts w:ascii="Verdana" w:hAnsi="Verdana"/>
          <w:color w:val="000000" w:themeColor="text1"/>
          <w:sz w:val="20"/>
        </w:rPr>
        <w:t>Ongeveer 65</w:t>
      </w:r>
      <w:r w:rsidR="00CD7102" w:rsidRPr="00F62BB5">
        <w:rPr>
          <w:rFonts w:ascii="Verdana" w:hAnsi="Verdana"/>
          <w:color w:val="000000" w:themeColor="text1"/>
          <w:sz w:val="20"/>
        </w:rPr>
        <w:t xml:space="preserve"> deelnemers rapporteerden </w:t>
      </w:r>
      <w:r w:rsidR="003110E6">
        <w:rPr>
          <w:rFonts w:ascii="Verdana" w:hAnsi="Verdana"/>
          <w:color w:val="000000" w:themeColor="text1"/>
          <w:sz w:val="20"/>
        </w:rPr>
        <w:t xml:space="preserve">in 2018 </w:t>
      </w:r>
      <w:r w:rsidR="00CD7102" w:rsidRPr="00F62BB5">
        <w:rPr>
          <w:rFonts w:ascii="Verdana" w:hAnsi="Verdana"/>
          <w:color w:val="000000" w:themeColor="text1"/>
          <w:sz w:val="20"/>
        </w:rPr>
        <w:t>resultaten voor deze materialen, wat bevestig</w:t>
      </w:r>
      <w:r w:rsidR="00712733" w:rsidRPr="00F62BB5">
        <w:rPr>
          <w:rFonts w:ascii="Verdana" w:hAnsi="Verdana"/>
          <w:color w:val="000000" w:themeColor="text1"/>
          <w:sz w:val="20"/>
        </w:rPr>
        <w:t>t</w:t>
      </w:r>
      <w:r w:rsidR="00CD7102" w:rsidRPr="00F62BB5">
        <w:rPr>
          <w:rFonts w:ascii="Verdana" w:hAnsi="Verdana"/>
          <w:color w:val="000000" w:themeColor="text1"/>
          <w:sz w:val="20"/>
        </w:rPr>
        <w:t xml:space="preserve"> dat veel laboratoria deze onderzoeksmethode gebruiken.</w:t>
      </w:r>
      <w:r w:rsidR="005531F3" w:rsidRPr="00F62BB5">
        <w:rPr>
          <w:rFonts w:ascii="Verdana" w:hAnsi="Verdana"/>
          <w:color w:val="000000" w:themeColor="text1"/>
          <w:sz w:val="20"/>
        </w:rPr>
        <w:t xml:space="preserve"> </w:t>
      </w:r>
    </w:p>
    <w:p w:rsidR="00596A50" w:rsidRPr="00F62BB5" w:rsidRDefault="005531F3" w:rsidP="003110E6">
      <w:pPr>
        <w:spacing w:line="276" w:lineRule="auto"/>
        <w:ind w:firstLine="708"/>
        <w:jc w:val="both"/>
        <w:rPr>
          <w:rFonts w:ascii="Verdana" w:hAnsi="Verdana"/>
          <w:color w:val="000000" w:themeColor="text1"/>
          <w:sz w:val="20"/>
        </w:rPr>
      </w:pPr>
      <w:r w:rsidRPr="00F62BB5">
        <w:rPr>
          <w:rFonts w:ascii="Verdana" w:hAnsi="Verdana"/>
          <w:color w:val="000000" w:themeColor="text1"/>
          <w:sz w:val="20"/>
        </w:rPr>
        <w:t xml:space="preserve">In 2019 zal de rondzending </w:t>
      </w:r>
      <w:r w:rsidR="003110E6">
        <w:rPr>
          <w:rFonts w:ascii="Verdana" w:hAnsi="Verdana"/>
          <w:color w:val="000000" w:themeColor="text1"/>
          <w:sz w:val="20"/>
        </w:rPr>
        <w:t xml:space="preserve">bloed- en darmparasieten </w:t>
      </w:r>
      <w:r w:rsidRPr="00F62BB5">
        <w:rPr>
          <w:rFonts w:ascii="Verdana" w:hAnsi="Verdana"/>
          <w:color w:val="000000" w:themeColor="text1"/>
          <w:sz w:val="20"/>
        </w:rPr>
        <w:t>worden uitgebreid met micro- en macroscopische afbeeldingen voor beoordeling op de aanwezigheid van (bijzondere) parasieten, zoals ectoparasieten. Bij ronde 2019.2 en 2019.4 zal daarom één of meer digitale afbeeldingen via Qbase worden gedistribueerd voor beoordeling op de aanwezigheid van parasieten. De rondzending Bloed- en darmparasieten fungeert daarmee als externe kwaliteitscontrole rondzending voor al het micro- en macroscopisch onderzoek naar (bijzondere) parasieten. Het komende jaar zal dit nog als proef gebeuren en worden er nog geen ‘performance scores’ toegekend. Indien de proefrondzending goed verloopt, dan zal micro- en macroscopische beoordeling van digitale afbeeldingen van bijzondere parasieten, zoals ectoparasieten een regulier onderdeel van de rondzending bloed- en darmparasieten worden.</w:t>
      </w:r>
    </w:p>
    <w:p w:rsidR="004D3D49" w:rsidRPr="00F62BB5" w:rsidRDefault="004D3D49" w:rsidP="007000A9">
      <w:pPr>
        <w:spacing w:line="276" w:lineRule="auto"/>
        <w:jc w:val="both"/>
        <w:rPr>
          <w:rFonts w:ascii="Verdana" w:hAnsi="Verdana"/>
          <w:i/>
          <w:color w:val="000000" w:themeColor="text1"/>
          <w:sz w:val="20"/>
        </w:rPr>
      </w:pPr>
    </w:p>
    <w:p w:rsidR="00C45554" w:rsidRPr="00F62BB5" w:rsidRDefault="00C45554" w:rsidP="007000A9">
      <w:pPr>
        <w:spacing w:line="276" w:lineRule="auto"/>
        <w:jc w:val="both"/>
        <w:rPr>
          <w:rFonts w:ascii="Verdana" w:hAnsi="Verdana"/>
          <w:i/>
          <w:color w:val="000000" w:themeColor="text1"/>
          <w:sz w:val="20"/>
        </w:rPr>
      </w:pPr>
      <w:r w:rsidRPr="00F62BB5">
        <w:rPr>
          <w:rFonts w:ascii="Verdana" w:hAnsi="Verdana"/>
          <w:i/>
          <w:color w:val="000000" w:themeColor="text1"/>
          <w:sz w:val="20"/>
        </w:rPr>
        <w:t xml:space="preserve">Rondzending moleculaire </w:t>
      </w:r>
      <w:r w:rsidR="00DD1DE7" w:rsidRPr="00F62BB5">
        <w:rPr>
          <w:rFonts w:ascii="Verdana" w:hAnsi="Verdana"/>
          <w:i/>
          <w:color w:val="000000" w:themeColor="text1"/>
          <w:sz w:val="20"/>
        </w:rPr>
        <w:t>diagnostiek darmprotozoa</w:t>
      </w:r>
    </w:p>
    <w:p w:rsidR="00CD7102" w:rsidRPr="00F62BB5" w:rsidRDefault="00431B8E" w:rsidP="007000A9">
      <w:pPr>
        <w:spacing w:line="276" w:lineRule="auto"/>
        <w:jc w:val="both"/>
        <w:rPr>
          <w:rFonts w:ascii="Verdana" w:hAnsi="Verdana"/>
          <w:color w:val="auto"/>
          <w:sz w:val="20"/>
        </w:rPr>
      </w:pPr>
      <w:r w:rsidRPr="00F62BB5">
        <w:rPr>
          <w:rFonts w:ascii="Verdana" w:hAnsi="Verdana"/>
          <w:color w:val="auto"/>
          <w:sz w:val="20"/>
        </w:rPr>
        <w:t xml:space="preserve">In de loop der jaren neemt het aantal deelnemers toe voor de rondzending moleculaire parasitologie, waarbij ongefixeerd fecesmateriaal wordt rondgestuurd voor moleculaire diagnostiek naar </w:t>
      </w:r>
      <w:r w:rsidR="005531F3" w:rsidRPr="00F62BB5">
        <w:rPr>
          <w:rFonts w:ascii="Verdana" w:hAnsi="Verdana"/>
          <w:color w:val="auto"/>
          <w:sz w:val="20"/>
        </w:rPr>
        <w:t>d</w:t>
      </w:r>
      <w:r w:rsidRPr="00F62BB5">
        <w:rPr>
          <w:rFonts w:ascii="Verdana" w:hAnsi="Verdana"/>
          <w:color w:val="auto"/>
          <w:sz w:val="20"/>
        </w:rPr>
        <w:t>armprotozoa.</w:t>
      </w:r>
      <w:r w:rsidR="005531F3" w:rsidRPr="00F62BB5">
        <w:rPr>
          <w:rFonts w:ascii="Verdana" w:hAnsi="Verdana"/>
          <w:color w:val="auto"/>
          <w:sz w:val="20"/>
        </w:rPr>
        <w:t xml:space="preserve"> In 2018 is het panel van protozoa uitgebreid van 5 naar 6, omdat de aan- of afwezigheid van </w:t>
      </w:r>
      <w:r w:rsidR="005531F3" w:rsidRPr="00F62BB5">
        <w:rPr>
          <w:rFonts w:ascii="Verdana" w:hAnsi="Verdana"/>
          <w:i/>
          <w:color w:val="auto"/>
          <w:sz w:val="20"/>
        </w:rPr>
        <w:t>Blastocystis</w:t>
      </w:r>
      <w:r w:rsidR="005531F3" w:rsidRPr="00F62BB5">
        <w:rPr>
          <w:rFonts w:ascii="Verdana" w:hAnsi="Verdana"/>
          <w:color w:val="auto"/>
          <w:sz w:val="20"/>
        </w:rPr>
        <w:t xml:space="preserve"> spp. ook gevalideerd wordt.</w:t>
      </w:r>
      <w:r w:rsidRPr="00F62BB5">
        <w:rPr>
          <w:rFonts w:ascii="Verdana" w:hAnsi="Verdana"/>
          <w:color w:val="auto"/>
          <w:sz w:val="20"/>
        </w:rPr>
        <w:t xml:space="preserve"> In 201</w:t>
      </w:r>
      <w:r w:rsidR="005531F3" w:rsidRPr="00F62BB5">
        <w:rPr>
          <w:rFonts w:ascii="Verdana" w:hAnsi="Verdana"/>
          <w:color w:val="auto"/>
          <w:sz w:val="20"/>
        </w:rPr>
        <w:t>8</w:t>
      </w:r>
      <w:r w:rsidRPr="00F62BB5">
        <w:rPr>
          <w:rFonts w:ascii="Verdana" w:hAnsi="Verdana"/>
          <w:color w:val="auto"/>
          <w:sz w:val="20"/>
        </w:rPr>
        <w:t xml:space="preserve"> </w:t>
      </w:r>
      <w:r w:rsidR="00CD7102" w:rsidRPr="00F62BB5">
        <w:rPr>
          <w:rFonts w:ascii="Verdana" w:hAnsi="Verdana"/>
          <w:color w:val="auto"/>
          <w:sz w:val="20"/>
        </w:rPr>
        <w:t xml:space="preserve">namen </w:t>
      </w:r>
      <w:r w:rsidR="00E35EE9" w:rsidRPr="00F62BB5">
        <w:rPr>
          <w:rFonts w:ascii="Verdana" w:hAnsi="Verdana"/>
          <w:color w:val="auto"/>
          <w:sz w:val="20"/>
        </w:rPr>
        <w:t xml:space="preserve">38 </w:t>
      </w:r>
      <w:r w:rsidR="00CD7102" w:rsidRPr="00F62BB5">
        <w:rPr>
          <w:rFonts w:ascii="Verdana" w:hAnsi="Verdana"/>
          <w:color w:val="auto"/>
          <w:sz w:val="20"/>
        </w:rPr>
        <w:t xml:space="preserve">laboratoria deel aan deze rondzending </w:t>
      </w:r>
      <w:r w:rsidRPr="00F62BB5">
        <w:rPr>
          <w:rFonts w:ascii="Verdana" w:hAnsi="Verdana"/>
          <w:color w:val="auto"/>
          <w:sz w:val="20"/>
        </w:rPr>
        <w:t xml:space="preserve">die </w:t>
      </w:r>
      <w:r w:rsidR="00CD7102" w:rsidRPr="00F62BB5">
        <w:rPr>
          <w:rFonts w:ascii="Verdana" w:hAnsi="Verdana"/>
          <w:color w:val="auto"/>
          <w:sz w:val="20"/>
        </w:rPr>
        <w:t xml:space="preserve">zowel in de Nederlandse als Engelse taal </w:t>
      </w:r>
      <w:r w:rsidRPr="00F62BB5">
        <w:rPr>
          <w:rFonts w:ascii="Verdana" w:hAnsi="Verdana"/>
          <w:color w:val="auto"/>
          <w:sz w:val="20"/>
        </w:rPr>
        <w:t xml:space="preserve">wordt </w:t>
      </w:r>
      <w:r w:rsidR="00CD7102" w:rsidRPr="00F62BB5">
        <w:rPr>
          <w:rFonts w:ascii="Verdana" w:hAnsi="Verdana"/>
          <w:color w:val="auto"/>
          <w:sz w:val="20"/>
        </w:rPr>
        <w:t>aangeboden</w:t>
      </w:r>
      <w:r w:rsidRPr="00F62BB5">
        <w:rPr>
          <w:rFonts w:ascii="Verdana" w:hAnsi="Verdana"/>
          <w:color w:val="auto"/>
          <w:sz w:val="20"/>
        </w:rPr>
        <w:t xml:space="preserve">. </w:t>
      </w:r>
      <w:r w:rsidR="00CD7102" w:rsidRPr="00F62BB5">
        <w:rPr>
          <w:rFonts w:ascii="Verdana" w:hAnsi="Verdana"/>
          <w:color w:val="auto"/>
          <w:sz w:val="20"/>
        </w:rPr>
        <w:t>Inmiddels zijn er deelnemers uit België, Denemarken, Zweden</w:t>
      </w:r>
      <w:r w:rsidRPr="00F62BB5">
        <w:rPr>
          <w:rFonts w:ascii="Verdana" w:hAnsi="Verdana"/>
          <w:color w:val="auto"/>
          <w:sz w:val="20"/>
        </w:rPr>
        <w:t xml:space="preserve">, </w:t>
      </w:r>
      <w:r w:rsidR="00CD7102" w:rsidRPr="00F62BB5">
        <w:rPr>
          <w:rFonts w:ascii="Verdana" w:hAnsi="Verdana"/>
          <w:color w:val="auto"/>
          <w:sz w:val="20"/>
        </w:rPr>
        <w:t>Italië</w:t>
      </w:r>
      <w:r w:rsidR="005531F3" w:rsidRPr="00F62BB5">
        <w:rPr>
          <w:rFonts w:ascii="Verdana" w:hAnsi="Verdana"/>
          <w:color w:val="auto"/>
          <w:sz w:val="20"/>
        </w:rPr>
        <w:t>, Canada</w:t>
      </w:r>
      <w:r w:rsidRPr="00F62BB5">
        <w:rPr>
          <w:rFonts w:ascii="Verdana" w:hAnsi="Verdana"/>
          <w:color w:val="auto"/>
          <w:sz w:val="20"/>
        </w:rPr>
        <w:t xml:space="preserve"> en de Nederlandse Antillen</w:t>
      </w:r>
      <w:r w:rsidR="00CD7102" w:rsidRPr="00F62BB5">
        <w:rPr>
          <w:rFonts w:ascii="Verdana" w:hAnsi="Verdana"/>
          <w:color w:val="auto"/>
          <w:sz w:val="20"/>
        </w:rPr>
        <w:t xml:space="preserve">. </w:t>
      </w:r>
      <w:r w:rsidR="00027A47" w:rsidRPr="00F62BB5">
        <w:rPr>
          <w:rFonts w:ascii="Verdana" w:hAnsi="Verdana"/>
          <w:color w:val="auto"/>
          <w:sz w:val="20"/>
        </w:rPr>
        <w:t>De sectie hoop</w:t>
      </w:r>
      <w:r w:rsidR="003110E6">
        <w:rPr>
          <w:rFonts w:ascii="Verdana" w:hAnsi="Verdana"/>
          <w:color w:val="auto"/>
          <w:sz w:val="20"/>
        </w:rPr>
        <w:t>t</w:t>
      </w:r>
      <w:r w:rsidR="00027A47" w:rsidRPr="00F62BB5">
        <w:rPr>
          <w:rFonts w:ascii="Verdana" w:hAnsi="Verdana"/>
          <w:color w:val="auto"/>
          <w:sz w:val="20"/>
        </w:rPr>
        <w:t xml:space="preserve"> het aantal buitenlandse deelnemers de komende jaren </w:t>
      </w:r>
      <w:r w:rsidRPr="00F62BB5">
        <w:rPr>
          <w:rFonts w:ascii="Verdana" w:hAnsi="Verdana"/>
          <w:color w:val="auto"/>
          <w:sz w:val="20"/>
        </w:rPr>
        <w:t xml:space="preserve">nog verder </w:t>
      </w:r>
      <w:r w:rsidR="003110E6">
        <w:rPr>
          <w:rFonts w:ascii="Verdana" w:hAnsi="Verdana"/>
          <w:color w:val="auto"/>
          <w:sz w:val="20"/>
        </w:rPr>
        <w:t>zal toenemen</w:t>
      </w:r>
      <w:r w:rsidR="00027A47" w:rsidRPr="00F62BB5">
        <w:rPr>
          <w:rFonts w:ascii="Verdana" w:hAnsi="Verdana"/>
          <w:color w:val="auto"/>
          <w:sz w:val="20"/>
        </w:rPr>
        <w:t xml:space="preserve"> door meer naamsbekendheid te vergaren.</w:t>
      </w:r>
      <w:r w:rsidR="00E35EE9" w:rsidRPr="00F62BB5">
        <w:rPr>
          <w:rFonts w:ascii="Verdana" w:hAnsi="Verdana"/>
          <w:color w:val="auto"/>
          <w:sz w:val="20"/>
        </w:rPr>
        <w:t xml:space="preserve"> </w:t>
      </w:r>
    </w:p>
    <w:p w:rsidR="00E35EE9" w:rsidRPr="00F62BB5" w:rsidRDefault="00E35EE9" w:rsidP="003110E6">
      <w:pPr>
        <w:spacing w:line="276" w:lineRule="auto"/>
        <w:ind w:firstLine="708"/>
        <w:jc w:val="both"/>
        <w:rPr>
          <w:rFonts w:ascii="Verdana" w:hAnsi="Verdana"/>
          <w:color w:val="auto"/>
          <w:sz w:val="20"/>
        </w:rPr>
      </w:pPr>
      <w:r w:rsidRPr="00F62BB5">
        <w:rPr>
          <w:rFonts w:ascii="Verdana" w:hAnsi="Verdana"/>
          <w:color w:val="auto"/>
          <w:sz w:val="20"/>
        </w:rPr>
        <w:t xml:space="preserve">In de 2018 is tevens de eerste publicatie van de SKML sectie parasitologie gepubliceerd in </w:t>
      </w:r>
      <w:r w:rsidR="003110E6">
        <w:rPr>
          <w:rFonts w:ascii="Verdana" w:hAnsi="Verdana"/>
          <w:color w:val="auto"/>
          <w:sz w:val="20"/>
        </w:rPr>
        <w:t xml:space="preserve">het </w:t>
      </w:r>
      <w:r w:rsidRPr="00F62BB5">
        <w:rPr>
          <w:rFonts w:ascii="Verdana" w:hAnsi="Verdana"/>
          <w:color w:val="auto"/>
          <w:sz w:val="20"/>
        </w:rPr>
        <w:t>internationa</w:t>
      </w:r>
      <w:r w:rsidR="003110E6">
        <w:rPr>
          <w:rFonts w:ascii="Verdana" w:hAnsi="Verdana"/>
          <w:color w:val="auto"/>
          <w:sz w:val="20"/>
        </w:rPr>
        <w:t xml:space="preserve">le </w:t>
      </w:r>
      <w:r w:rsidR="003110E6" w:rsidRPr="00F62BB5">
        <w:rPr>
          <w:rFonts w:ascii="Verdana" w:hAnsi="Verdana"/>
          <w:color w:val="auto"/>
          <w:sz w:val="20"/>
        </w:rPr>
        <w:t>wetenschappelijk</w:t>
      </w:r>
      <w:r w:rsidR="003110E6">
        <w:rPr>
          <w:rFonts w:ascii="Verdana" w:hAnsi="Verdana"/>
          <w:color w:val="auto"/>
          <w:sz w:val="20"/>
        </w:rPr>
        <w:t>e</w:t>
      </w:r>
      <w:r w:rsidRPr="00F62BB5">
        <w:rPr>
          <w:rFonts w:ascii="Verdana" w:hAnsi="Verdana"/>
          <w:color w:val="auto"/>
          <w:sz w:val="20"/>
        </w:rPr>
        <w:t xml:space="preserve"> tijdschrift Clinical Chemistry and Laboratory Medicine. In deze publicatie heeft de sectie haar ervaringen beschreven met externe kwaliteitscontrole rondzendingen voor moleculaire diagnostiek naar darmprotozoa (zie bijlage 1).</w:t>
      </w:r>
    </w:p>
    <w:p w:rsidR="00596A50" w:rsidRPr="00F62BB5" w:rsidRDefault="00596A50" w:rsidP="007000A9">
      <w:pPr>
        <w:spacing w:line="276" w:lineRule="auto"/>
        <w:jc w:val="both"/>
        <w:rPr>
          <w:rFonts w:ascii="Verdana" w:hAnsi="Verdana"/>
          <w:i/>
          <w:color w:val="000000" w:themeColor="text1"/>
          <w:sz w:val="20"/>
        </w:rPr>
      </w:pPr>
    </w:p>
    <w:p w:rsidR="00CD7102" w:rsidRPr="00F62BB5" w:rsidRDefault="00CD7102" w:rsidP="007000A9">
      <w:pPr>
        <w:spacing w:line="276" w:lineRule="auto"/>
        <w:jc w:val="both"/>
        <w:rPr>
          <w:rFonts w:ascii="Verdana" w:hAnsi="Verdana"/>
          <w:i/>
          <w:color w:val="000000" w:themeColor="text1"/>
          <w:sz w:val="20"/>
        </w:rPr>
      </w:pPr>
      <w:r w:rsidRPr="00F62BB5">
        <w:rPr>
          <w:rFonts w:ascii="Verdana" w:hAnsi="Verdana"/>
          <w:i/>
          <w:color w:val="000000" w:themeColor="text1"/>
          <w:sz w:val="20"/>
        </w:rPr>
        <w:t xml:space="preserve">Rondzending moleculaire </w:t>
      </w:r>
      <w:r w:rsidR="00705E33" w:rsidRPr="00F62BB5">
        <w:rPr>
          <w:rFonts w:ascii="Verdana" w:hAnsi="Verdana"/>
          <w:i/>
          <w:color w:val="000000" w:themeColor="text1"/>
          <w:sz w:val="20"/>
        </w:rPr>
        <w:t>diagnostiek Trichomonas vaginalis</w:t>
      </w:r>
    </w:p>
    <w:p w:rsidR="00CD7102" w:rsidRPr="003110E6" w:rsidRDefault="005531F3" w:rsidP="007000A9">
      <w:pPr>
        <w:spacing w:line="276" w:lineRule="auto"/>
        <w:jc w:val="both"/>
        <w:rPr>
          <w:rFonts w:ascii="Verdana" w:hAnsi="Verdana"/>
          <w:i/>
          <w:color w:val="000000" w:themeColor="text1"/>
          <w:sz w:val="20"/>
        </w:rPr>
      </w:pPr>
      <w:r w:rsidRPr="00F62BB5">
        <w:rPr>
          <w:rFonts w:ascii="Verdana" w:hAnsi="Verdana"/>
          <w:color w:val="auto"/>
          <w:sz w:val="20"/>
        </w:rPr>
        <w:t>I</w:t>
      </w:r>
      <w:r w:rsidR="00CD7102" w:rsidRPr="00F62BB5">
        <w:rPr>
          <w:rFonts w:ascii="Verdana" w:hAnsi="Verdana"/>
          <w:color w:val="auto"/>
          <w:sz w:val="20"/>
        </w:rPr>
        <w:t xml:space="preserve">n 2015 </w:t>
      </w:r>
      <w:r w:rsidRPr="00F62BB5">
        <w:rPr>
          <w:rFonts w:ascii="Verdana" w:hAnsi="Verdana"/>
          <w:color w:val="auto"/>
          <w:sz w:val="20"/>
        </w:rPr>
        <w:t xml:space="preserve">heeft de sectie </w:t>
      </w:r>
      <w:r w:rsidR="003110E6">
        <w:rPr>
          <w:rFonts w:ascii="Verdana" w:hAnsi="Verdana"/>
          <w:color w:val="auto"/>
          <w:sz w:val="20"/>
        </w:rPr>
        <w:t xml:space="preserve">parasitologie </w:t>
      </w:r>
      <w:r w:rsidR="00CD7102" w:rsidRPr="00F62BB5">
        <w:rPr>
          <w:rFonts w:ascii="Verdana" w:hAnsi="Verdana"/>
          <w:color w:val="auto"/>
          <w:sz w:val="20"/>
        </w:rPr>
        <w:t xml:space="preserve">een aparte rondzending </w:t>
      </w:r>
      <w:r w:rsidRPr="00F62BB5">
        <w:rPr>
          <w:rFonts w:ascii="Verdana" w:hAnsi="Verdana"/>
          <w:color w:val="auto"/>
          <w:sz w:val="20"/>
        </w:rPr>
        <w:t xml:space="preserve">opgezet </w:t>
      </w:r>
      <w:r w:rsidR="00CD7102" w:rsidRPr="00F62BB5">
        <w:rPr>
          <w:rFonts w:ascii="Verdana" w:hAnsi="Verdana"/>
          <w:color w:val="auto"/>
          <w:sz w:val="20"/>
        </w:rPr>
        <w:t xml:space="preserve">voor moleculaire diagnostiek naar </w:t>
      </w:r>
      <w:r w:rsidR="00CD7102" w:rsidRPr="00F62BB5">
        <w:rPr>
          <w:rFonts w:ascii="Verdana" w:hAnsi="Verdana"/>
          <w:i/>
          <w:color w:val="auto"/>
          <w:sz w:val="20"/>
        </w:rPr>
        <w:t>Trichomonas vaginalis</w:t>
      </w:r>
      <w:r w:rsidRPr="00F62BB5">
        <w:rPr>
          <w:rFonts w:ascii="Verdana" w:hAnsi="Verdana"/>
          <w:color w:val="auto"/>
          <w:sz w:val="20"/>
        </w:rPr>
        <w:t>, omdat deze op dat moment ontbrak</w:t>
      </w:r>
      <w:r w:rsidR="00CD7102" w:rsidRPr="00F62BB5">
        <w:rPr>
          <w:rFonts w:ascii="Verdana" w:hAnsi="Verdana"/>
          <w:color w:val="auto"/>
          <w:sz w:val="20"/>
        </w:rPr>
        <w:t>.</w:t>
      </w:r>
      <w:r w:rsidR="00027A47" w:rsidRPr="00F62BB5">
        <w:rPr>
          <w:rFonts w:ascii="Verdana" w:hAnsi="Verdana"/>
          <w:color w:val="auto"/>
          <w:sz w:val="20"/>
        </w:rPr>
        <w:t xml:space="preserve"> </w:t>
      </w:r>
      <w:r w:rsidRPr="00F62BB5">
        <w:rPr>
          <w:rFonts w:ascii="Verdana" w:hAnsi="Verdana"/>
          <w:color w:val="auto"/>
          <w:sz w:val="20"/>
        </w:rPr>
        <w:t xml:space="preserve">Inmiddels verzorgen diverse andere organisaties rondzendingen voor moleculaire diagnostiek naar Seksueel Overdraagbare Aandoeningen (SOA), waardoor het deelnemer aantal voor een aparte rondzending voor </w:t>
      </w:r>
      <w:r w:rsidRPr="003110E6">
        <w:rPr>
          <w:rFonts w:ascii="Verdana" w:hAnsi="Verdana"/>
          <w:i/>
          <w:color w:val="auto"/>
          <w:sz w:val="20"/>
        </w:rPr>
        <w:t xml:space="preserve">Trichomonas </w:t>
      </w:r>
      <w:r w:rsidR="003110E6" w:rsidRPr="003110E6">
        <w:rPr>
          <w:rFonts w:ascii="Verdana" w:hAnsi="Verdana"/>
          <w:i/>
          <w:color w:val="auto"/>
          <w:sz w:val="20"/>
        </w:rPr>
        <w:t>vaginalis</w:t>
      </w:r>
      <w:r w:rsidR="003110E6">
        <w:rPr>
          <w:rFonts w:ascii="Verdana" w:hAnsi="Verdana"/>
          <w:color w:val="auto"/>
          <w:sz w:val="20"/>
        </w:rPr>
        <w:t xml:space="preserve"> </w:t>
      </w:r>
      <w:r w:rsidRPr="00F62BB5">
        <w:rPr>
          <w:rFonts w:ascii="Verdana" w:hAnsi="Verdana"/>
          <w:color w:val="auto"/>
          <w:sz w:val="20"/>
        </w:rPr>
        <w:t xml:space="preserve">langzaam afnam. Daarom heeft de sectie </w:t>
      </w:r>
      <w:r w:rsidRPr="00F62BB5">
        <w:rPr>
          <w:rFonts w:ascii="Verdana" w:hAnsi="Verdana"/>
          <w:color w:val="auto"/>
          <w:sz w:val="20"/>
        </w:rPr>
        <w:lastRenderedPageBreak/>
        <w:t xml:space="preserve">een projectsubsidie aangevraagd voor uitbreiding van deze rondzending met </w:t>
      </w:r>
      <w:r w:rsidR="00E35EE9" w:rsidRPr="00F62BB5">
        <w:rPr>
          <w:rFonts w:ascii="Verdana" w:hAnsi="Verdana"/>
          <w:color w:val="auto"/>
          <w:sz w:val="20"/>
        </w:rPr>
        <w:t>bacteriële</w:t>
      </w:r>
      <w:r w:rsidRPr="00F62BB5">
        <w:rPr>
          <w:rFonts w:ascii="Verdana" w:hAnsi="Verdana"/>
          <w:color w:val="auto"/>
          <w:sz w:val="20"/>
        </w:rPr>
        <w:t xml:space="preserve"> SOA (Chlamydia en gonorrhoeae)</w:t>
      </w:r>
      <w:r w:rsidR="00E35EE9" w:rsidRPr="00F62BB5">
        <w:rPr>
          <w:rFonts w:ascii="Verdana" w:hAnsi="Verdana"/>
          <w:color w:val="auto"/>
          <w:sz w:val="20"/>
        </w:rPr>
        <w:t>.</w:t>
      </w:r>
      <w:r w:rsidRPr="00F62BB5">
        <w:rPr>
          <w:rFonts w:ascii="Verdana" w:hAnsi="Verdana"/>
          <w:color w:val="auto"/>
          <w:sz w:val="20"/>
        </w:rPr>
        <w:t xml:space="preserve"> </w:t>
      </w:r>
      <w:r w:rsidR="00E35EE9" w:rsidRPr="00F62BB5">
        <w:rPr>
          <w:rFonts w:ascii="Verdana" w:hAnsi="Verdana"/>
          <w:color w:val="auto"/>
          <w:sz w:val="20"/>
        </w:rPr>
        <w:t xml:space="preserve">De projectsubsidie is </w:t>
      </w:r>
      <w:r w:rsidR="003110E6">
        <w:rPr>
          <w:rFonts w:ascii="Verdana" w:hAnsi="Verdana"/>
          <w:color w:val="auto"/>
          <w:sz w:val="20"/>
        </w:rPr>
        <w:t xml:space="preserve">in het voorjaar van 2018 </w:t>
      </w:r>
      <w:r w:rsidR="00E35EE9" w:rsidRPr="00F62BB5">
        <w:rPr>
          <w:rFonts w:ascii="Verdana" w:hAnsi="Verdana"/>
          <w:color w:val="auto"/>
          <w:sz w:val="20"/>
        </w:rPr>
        <w:t>verkregen</w:t>
      </w:r>
      <w:r w:rsidR="003110E6">
        <w:rPr>
          <w:rFonts w:ascii="Verdana" w:hAnsi="Verdana"/>
          <w:color w:val="auto"/>
          <w:sz w:val="20"/>
        </w:rPr>
        <w:t xml:space="preserve">, waarbij in het najaar 2018 een succesvolle </w:t>
      </w:r>
      <w:r w:rsidR="00E35EE9" w:rsidRPr="00F62BB5">
        <w:rPr>
          <w:rFonts w:ascii="Verdana" w:hAnsi="Verdana"/>
          <w:color w:val="auto"/>
          <w:sz w:val="20"/>
        </w:rPr>
        <w:t>pilot</w:t>
      </w:r>
      <w:r w:rsidR="003110E6">
        <w:rPr>
          <w:rFonts w:ascii="Verdana" w:hAnsi="Verdana"/>
          <w:color w:val="auto"/>
          <w:sz w:val="20"/>
        </w:rPr>
        <w:t xml:space="preserve"> validatie en rondzending is uitgevoerd. De </w:t>
      </w:r>
      <w:r w:rsidR="003110E6" w:rsidRPr="003110E6">
        <w:rPr>
          <w:rFonts w:ascii="Verdana" w:hAnsi="Verdana"/>
          <w:color w:val="auto"/>
          <w:sz w:val="20"/>
        </w:rPr>
        <w:t>r</w:t>
      </w:r>
      <w:r w:rsidR="003110E6" w:rsidRPr="003110E6">
        <w:rPr>
          <w:rFonts w:ascii="Verdana" w:hAnsi="Verdana"/>
          <w:color w:val="000000" w:themeColor="text1"/>
          <w:sz w:val="20"/>
        </w:rPr>
        <w:t>ondzending moleculaire diagnostiek</w:t>
      </w:r>
      <w:r w:rsidR="003110E6" w:rsidRPr="00F62BB5">
        <w:rPr>
          <w:rFonts w:ascii="Verdana" w:hAnsi="Verdana"/>
          <w:i/>
          <w:color w:val="000000" w:themeColor="text1"/>
          <w:sz w:val="20"/>
        </w:rPr>
        <w:t xml:space="preserve"> Trichomonas vaginalis</w:t>
      </w:r>
      <w:r w:rsidR="003110E6">
        <w:rPr>
          <w:rFonts w:ascii="Verdana" w:hAnsi="Verdana"/>
          <w:i/>
          <w:color w:val="000000" w:themeColor="text1"/>
          <w:sz w:val="20"/>
        </w:rPr>
        <w:t xml:space="preserve"> </w:t>
      </w:r>
      <w:r w:rsidR="003110E6">
        <w:rPr>
          <w:rFonts w:ascii="Verdana" w:hAnsi="Verdana"/>
          <w:color w:val="auto"/>
          <w:sz w:val="20"/>
        </w:rPr>
        <w:t>zal in 2019 vervangen worden door een interdisciplinaire rondzending moleculaire diagnostiek SOA</w:t>
      </w:r>
      <w:r w:rsidR="00E35EE9" w:rsidRPr="00F62BB5">
        <w:rPr>
          <w:rFonts w:ascii="Verdana" w:hAnsi="Verdana"/>
          <w:color w:val="auto"/>
          <w:sz w:val="20"/>
        </w:rPr>
        <w:t xml:space="preserve">. </w:t>
      </w:r>
      <w:r w:rsidR="00705E33" w:rsidRPr="00F62BB5">
        <w:rPr>
          <w:rFonts w:ascii="Verdana" w:hAnsi="Verdana"/>
          <w:color w:val="auto"/>
          <w:sz w:val="20"/>
        </w:rPr>
        <w:t xml:space="preserve">Deze </w:t>
      </w:r>
      <w:r w:rsidR="003110E6">
        <w:rPr>
          <w:rFonts w:ascii="Verdana" w:hAnsi="Verdana"/>
          <w:color w:val="auto"/>
          <w:sz w:val="20"/>
        </w:rPr>
        <w:t xml:space="preserve">rondzending zal ook </w:t>
      </w:r>
      <w:r w:rsidR="00CD7102" w:rsidRPr="00F62BB5">
        <w:rPr>
          <w:rFonts w:ascii="Verdana" w:hAnsi="Verdana"/>
          <w:color w:val="auto"/>
          <w:sz w:val="20"/>
        </w:rPr>
        <w:t xml:space="preserve">in de Engelse taal </w:t>
      </w:r>
      <w:r w:rsidR="003110E6">
        <w:rPr>
          <w:rFonts w:ascii="Verdana" w:hAnsi="Verdana"/>
          <w:color w:val="auto"/>
          <w:sz w:val="20"/>
        </w:rPr>
        <w:t xml:space="preserve">worden </w:t>
      </w:r>
      <w:r w:rsidR="00705E33" w:rsidRPr="00F62BB5">
        <w:rPr>
          <w:rFonts w:ascii="Verdana" w:hAnsi="Verdana"/>
          <w:color w:val="auto"/>
          <w:sz w:val="20"/>
        </w:rPr>
        <w:t>a</w:t>
      </w:r>
      <w:r w:rsidR="00CD7102" w:rsidRPr="00F62BB5">
        <w:rPr>
          <w:rFonts w:ascii="Verdana" w:hAnsi="Verdana"/>
          <w:color w:val="auto"/>
          <w:sz w:val="20"/>
        </w:rPr>
        <w:t>angeboden zodat ook buitenlandse laboratoria kunnen deelnemen.</w:t>
      </w:r>
      <w:r w:rsidR="00FB47A4" w:rsidRPr="00F62BB5">
        <w:rPr>
          <w:rFonts w:ascii="Verdana" w:hAnsi="Verdana"/>
          <w:color w:val="auto"/>
          <w:sz w:val="20"/>
        </w:rPr>
        <w:t xml:space="preserve"> In 201</w:t>
      </w:r>
      <w:r w:rsidR="003110E6">
        <w:rPr>
          <w:rFonts w:ascii="Verdana" w:hAnsi="Verdana"/>
          <w:color w:val="auto"/>
          <w:sz w:val="20"/>
        </w:rPr>
        <w:t>8</w:t>
      </w:r>
      <w:r w:rsidR="00FB47A4" w:rsidRPr="00F62BB5">
        <w:rPr>
          <w:rFonts w:ascii="Verdana" w:hAnsi="Verdana"/>
          <w:color w:val="auto"/>
          <w:sz w:val="20"/>
        </w:rPr>
        <w:t xml:space="preserve"> namen </w:t>
      </w:r>
      <w:r w:rsidR="00E35EE9" w:rsidRPr="00F62BB5">
        <w:rPr>
          <w:rFonts w:ascii="Verdana" w:hAnsi="Verdana"/>
          <w:color w:val="auto"/>
          <w:sz w:val="20"/>
        </w:rPr>
        <w:t xml:space="preserve">29 </w:t>
      </w:r>
      <w:r w:rsidR="00FB47A4" w:rsidRPr="00F62BB5">
        <w:rPr>
          <w:rFonts w:ascii="Verdana" w:hAnsi="Verdana"/>
          <w:color w:val="auto"/>
          <w:sz w:val="20"/>
        </w:rPr>
        <w:t>laboratoria uit  Nederland, België en Denemarken, deel aan deze rondzending.</w:t>
      </w:r>
    </w:p>
    <w:p w:rsidR="00CD7102" w:rsidRPr="00F62BB5" w:rsidRDefault="00CD7102" w:rsidP="007000A9">
      <w:pPr>
        <w:spacing w:line="276" w:lineRule="auto"/>
        <w:jc w:val="both"/>
        <w:rPr>
          <w:rFonts w:ascii="Verdana" w:hAnsi="Verdana"/>
          <w:i/>
          <w:color w:val="000000" w:themeColor="text1"/>
          <w:sz w:val="20"/>
        </w:rPr>
      </w:pPr>
    </w:p>
    <w:p w:rsidR="00E35EE9" w:rsidRPr="00F62BB5" w:rsidRDefault="00E35EE9" w:rsidP="007000A9">
      <w:pPr>
        <w:spacing w:line="276" w:lineRule="auto"/>
        <w:jc w:val="both"/>
        <w:rPr>
          <w:rFonts w:ascii="Verdana" w:hAnsi="Verdana"/>
          <w:i/>
          <w:color w:val="000000" w:themeColor="text1"/>
          <w:sz w:val="20"/>
        </w:rPr>
      </w:pPr>
      <w:r w:rsidRPr="00F62BB5">
        <w:rPr>
          <w:rFonts w:ascii="Verdana" w:hAnsi="Verdana"/>
          <w:i/>
          <w:color w:val="000000" w:themeColor="text1"/>
          <w:sz w:val="20"/>
        </w:rPr>
        <w:t>Proefrondzending moleculaire diagnostiek</w:t>
      </w:r>
      <w:r w:rsidR="00DD1DE7" w:rsidRPr="00F62BB5">
        <w:rPr>
          <w:rFonts w:ascii="Verdana" w:hAnsi="Verdana"/>
          <w:i/>
          <w:color w:val="000000" w:themeColor="text1"/>
          <w:sz w:val="20"/>
        </w:rPr>
        <w:t xml:space="preserve"> worminfecties</w:t>
      </w:r>
      <w:r w:rsidRPr="00F62BB5">
        <w:rPr>
          <w:rFonts w:ascii="Verdana" w:hAnsi="Verdana"/>
          <w:i/>
          <w:color w:val="000000" w:themeColor="text1"/>
          <w:sz w:val="20"/>
        </w:rPr>
        <w:t xml:space="preserve"> </w:t>
      </w:r>
    </w:p>
    <w:p w:rsidR="00E35EE9" w:rsidRPr="00F62BB5" w:rsidRDefault="00DD1DE7" w:rsidP="007000A9">
      <w:pPr>
        <w:spacing w:line="276" w:lineRule="auto"/>
        <w:jc w:val="both"/>
        <w:rPr>
          <w:rFonts w:ascii="Verdana" w:hAnsi="Verdana"/>
          <w:color w:val="000000" w:themeColor="text1"/>
          <w:sz w:val="20"/>
        </w:rPr>
      </w:pPr>
      <w:r w:rsidRPr="00F62BB5">
        <w:rPr>
          <w:rFonts w:ascii="Verdana" w:hAnsi="Verdana"/>
          <w:color w:val="000000" w:themeColor="text1"/>
          <w:sz w:val="20"/>
        </w:rPr>
        <w:t xml:space="preserve">In de periode 2017-2018 heeft de sectie met behulp van een SKML-projectsubsidie en in samenwerking met het internationale onderzoek consortium “Children without worms” een proefrondzending gedaan voor moleculaire diagnostiek naar helminthen in feces die in ethanol geconserveerd was. Bij deze rondzending was de aan- of afwezigheid van de volgende helminthen gevalideerd; </w:t>
      </w:r>
      <w:r w:rsidRPr="00F62BB5">
        <w:rPr>
          <w:rFonts w:ascii="Verdana" w:hAnsi="Verdana"/>
          <w:i/>
          <w:color w:val="000000" w:themeColor="text1"/>
          <w:sz w:val="20"/>
        </w:rPr>
        <w:t>Ascaris</w:t>
      </w:r>
      <w:r w:rsidRPr="00F62BB5">
        <w:rPr>
          <w:rFonts w:ascii="Verdana" w:hAnsi="Verdana"/>
          <w:color w:val="000000" w:themeColor="text1"/>
          <w:sz w:val="20"/>
        </w:rPr>
        <w:t xml:space="preserve"> spp., </w:t>
      </w:r>
      <w:r w:rsidRPr="00F62BB5">
        <w:rPr>
          <w:rFonts w:ascii="Verdana" w:hAnsi="Verdana"/>
          <w:i/>
          <w:color w:val="000000" w:themeColor="text1"/>
          <w:sz w:val="20"/>
        </w:rPr>
        <w:t>Trichuris trichiura</w:t>
      </w:r>
      <w:r w:rsidRPr="00F62BB5">
        <w:rPr>
          <w:rFonts w:ascii="Verdana" w:hAnsi="Verdana"/>
          <w:color w:val="000000" w:themeColor="text1"/>
          <w:sz w:val="20"/>
        </w:rPr>
        <w:t xml:space="preserve">, </w:t>
      </w:r>
      <w:r w:rsidRPr="00F62BB5">
        <w:rPr>
          <w:rFonts w:ascii="Verdana" w:hAnsi="Verdana"/>
          <w:i/>
          <w:color w:val="000000" w:themeColor="text1"/>
          <w:sz w:val="20"/>
        </w:rPr>
        <w:t>Necator americanus</w:t>
      </w:r>
      <w:r w:rsidRPr="00F62BB5">
        <w:rPr>
          <w:rFonts w:ascii="Verdana" w:hAnsi="Verdana"/>
          <w:color w:val="000000" w:themeColor="text1"/>
          <w:sz w:val="20"/>
        </w:rPr>
        <w:t xml:space="preserve">, </w:t>
      </w:r>
      <w:r w:rsidRPr="00F62BB5">
        <w:rPr>
          <w:rFonts w:ascii="Verdana" w:hAnsi="Verdana"/>
          <w:i/>
          <w:color w:val="000000" w:themeColor="text1"/>
          <w:sz w:val="20"/>
        </w:rPr>
        <w:t xml:space="preserve">Ancylostoma </w:t>
      </w:r>
      <w:r w:rsidRPr="00F62BB5">
        <w:rPr>
          <w:rFonts w:ascii="Verdana" w:hAnsi="Verdana"/>
          <w:color w:val="000000" w:themeColor="text1"/>
          <w:sz w:val="20"/>
        </w:rPr>
        <w:t xml:space="preserve">spp., </w:t>
      </w:r>
      <w:r w:rsidRPr="00F62BB5">
        <w:rPr>
          <w:rFonts w:ascii="Verdana" w:hAnsi="Verdana"/>
          <w:i/>
          <w:color w:val="000000" w:themeColor="text1"/>
          <w:sz w:val="20"/>
        </w:rPr>
        <w:t>Schistosoma</w:t>
      </w:r>
      <w:r w:rsidRPr="00F62BB5">
        <w:rPr>
          <w:rFonts w:ascii="Verdana" w:hAnsi="Verdana"/>
          <w:color w:val="000000" w:themeColor="text1"/>
          <w:sz w:val="20"/>
        </w:rPr>
        <w:t xml:space="preserve"> spp. en </w:t>
      </w:r>
      <w:r w:rsidRPr="00F62BB5">
        <w:rPr>
          <w:rFonts w:ascii="Verdana" w:hAnsi="Verdana"/>
          <w:i/>
          <w:color w:val="000000" w:themeColor="text1"/>
          <w:sz w:val="20"/>
        </w:rPr>
        <w:t>Strongyloides stercoralis</w:t>
      </w:r>
      <w:r w:rsidRPr="00F62BB5">
        <w:rPr>
          <w:rFonts w:ascii="Verdana" w:hAnsi="Verdana"/>
          <w:color w:val="000000" w:themeColor="text1"/>
          <w:sz w:val="20"/>
        </w:rPr>
        <w:t>. Aangezien deze diagnostiek maar door een zeer beperkt aantal laboratoria in Nederland wordt verricht, is gebruik gemaakt van een apart (internationaal) panel van expert-laboratoria (in Nederland, de VS en Australië). Ook deze proef is g</w:t>
      </w:r>
      <w:r w:rsidR="004D4650">
        <w:rPr>
          <w:rFonts w:ascii="Verdana" w:hAnsi="Verdana"/>
          <w:color w:val="000000" w:themeColor="text1"/>
          <w:sz w:val="20"/>
        </w:rPr>
        <w:t>oe</w:t>
      </w:r>
      <w:r w:rsidRPr="00F62BB5">
        <w:rPr>
          <w:rFonts w:ascii="Verdana" w:hAnsi="Verdana"/>
          <w:color w:val="000000" w:themeColor="text1"/>
          <w:sz w:val="20"/>
        </w:rPr>
        <w:t>d verlopen</w:t>
      </w:r>
      <w:r w:rsidR="004D4650">
        <w:rPr>
          <w:rFonts w:ascii="Verdana" w:hAnsi="Verdana"/>
          <w:color w:val="000000" w:themeColor="text1"/>
          <w:sz w:val="20"/>
        </w:rPr>
        <w:t xml:space="preserve"> en </w:t>
      </w:r>
      <w:r w:rsidRPr="00F62BB5">
        <w:rPr>
          <w:rFonts w:ascii="Verdana" w:hAnsi="Verdana"/>
          <w:color w:val="000000" w:themeColor="text1"/>
          <w:sz w:val="20"/>
        </w:rPr>
        <w:t xml:space="preserve">in 2019 </w:t>
      </w:r>
      <w:r w:rsidR="004D4650">
        <w:rPr>
          <w:rFonts w:ascii="Verdana" w:hAnsi="Verdana"/>
          <w:color w:val="000000" w:themeColor="text1"/>
          <w:sz w:val="20"/>
        </w:rPr>
        <w:t xml:space="preserve">zal </w:t>
      </w:r>
      <w:r w:rsidRPr="00F62BB5">
        <w:rPr>
          <w:rFonts w:ascii="Verdana" w:hAnsi="Verdana"/>
          <w:color w:val="000000" w:themeColor="text1"/>
          <w:sz w:val="20"/>
        </w:rPr>
        <w:t>gestart worden met een reguliere rondzending voor moleculaire diagnostiek naar helminthen in feces. Voor deze rondzend</w:t>
      </w:r>
      <w:r w:rsidR="0044095B">
        <w:rPr>
          <w:rFonts w:ascii="Verdana" w:hAnsi="Verdana"/>
          <w:color w:val="000000" w:themeColor="text1"/>
          <w:sz w:val="20"/>
        </w:rPr>
        <w:t xml:space="preserve">ing hebben zich inmiddels 18 </w:t>
      </w:r>
      <w:r w:rsidRPr="00F62BB5">
        <w:rPr>
          <w:rFonts w:ascii="Verdana" w:hAnsi="Verdana"/>
          <w:color w:val="000000" w:themeColor="text1"/>
          <w:sz w:val="20"/>
        </w:rPr>
        <w:t>deelnemers ingeschreven</w:t>
      </w:r>
      <w:r w:rsidR="0044095B">
        <w:rPr>
          <w:rFonts w:ascii="Verdana" w:hAnsi="Verdana"/>
          <w:color w:val="000000" w:themeColor="text1"/>
          <w:sz w:val="20"/>
        </w:rPr>
        <w:t xml:space="preserve"> (uit Europa, Australië, Amerika en Azië)</w:t>
      </w:r>
      <w:r w:rsidRPr="00F62BB5">
        <w:rPr>
          <w:rFonts w:ascii="Verdana" w:hAnsi="Verdana"/>
          <w:color w:val="000000" w:themeColor="text1"/>
          <w:sz w:val="20"/>
        </w:rPr>
        <w:t>.</w:t>
      </w:r>
    </w:p>
    <w:p w:rsidR="00DD1DE7" w:rsidRPr="00F62BB5" w:rsidRDefault="00DD1DE7" w:rsidP="007000A9">
      <w:pPr>
        <w:spacing w:line="276" w:lineRule="auto"/>
        <w:jc w:val="both"/>
        <w:rPr>
          <w:rFonts w:ascii="Verdana" w:hAnsi="Verdana"/>
          <w:i/>
          <w:color w:val="000000" w:themeColor="text1"/>
          <w:sz w:val="20"/>
        </w:rPr>
      </w:pPr>
    </w:p>
    <w:p w:rsidR="00466576" w:rsidRPr="00F62BB5" w:rsidRDefault="00466576" w:rsidP="007000A9">
      <w:pPr>
        <w:spacing w:line="276" w:lineRule="auto"/>
        <w:jc w:val="both"/>
        <w:rPr>
          <w:rFonts w:ascii="Verdana" w:hAnsi="Verdana"/>
          <w:i/>
          <w:color w:val="000000" w:themeColor="text1"/>
          <w:sz w:val="20"/>
        </w:rPr>
      </w:pPr>
      <w:r w:rsidRPr="00F62BB5">
        <w:rPr>
          <w:rFonts w:ascii="Verdana" w:hAnsi="Verdana"/>
          <w:i/>
          <w:color w:val="000000" w:themeColor="text1"/>
          <w:sz w:val="20"/>
        </w:rPr>
        <w:t xml:space="preserve">Deelnemersmiddag </w:t>
      </w:r>
    </w:p>
    <w:p w:rsidR="00C43CAA" w:rsidRPr="00F62BB5" w:rsidRDefault="00466576" w:rsidP="007000A9">
      <w:pPr>
        <w:spacing w:line="276" w:lineRule="auto"/>
        <w:jc w:val="both"/>
        <w:rPr>
          <w:rFonts w:ascii="Verdana" w:hAnsi="Verdana"/>
          <w:color w:val="000000" w:themeColor="text1"/>
          <w:sz w:val="20"/>
        </w:rPr>
      </w:pPr>
      <w:r w:rsidRPr="00F62BB5">
        <w:rPr>
          <w:rFonts w:ascii="Verdana" w:hAnsi="Verdana"/>
          <w:color w:val="000000" w:themeColor="text1"/>
          <w:sz w:val="20"/>
        </w:rPr>
        <w:t>De sectie organiseert sinds lange tijd met groot succes een jaarlijkse deelnemersmiddag. Deze middag is bedoeld voor laboratoriummedewerkers die zich inhoudelijk bezighouden met de parasitologie rondzendingen van de SKML, zoals (arts-) microbiologen en klinisch chemici; microbiologische en klinisch chemisch</w:t>
      </w:r>
      <w:r w:rsidR="0044095B">
        <w:rPr>
          <w:rFonts w:ascii="Verdana" w:hAnsi="Verdana"/>
          <w:color w:val="000000" w:themeColor="text1"/>
          <w:sz w:val="20"/>
        </w:rPr>
        <w:t>e</w:t>
      </w:r>
      <w:r w:rsidRPr="00F62BB5">
        <w:rPr>
          <w:rFonts w:ascii="Verdana" w:hAnsi="Verdana"/>
          <w:color w:val="000000" w:themeColor="text1"/>
          <w:sz w:val="20"/>
        </w:rPr>
        <w:t xml:space="preserve"> analisten met een parasitologische specialisatie en </w:t>
      </w:r>
      <w:r w:rsidR="00617580" w:rsidRPr="00F62BB5">
        <w:rPr>
          <w:rFonts w:ascii="Verdana" w:hAnsi="Verdana"/>
          <w:color w:val="000000" w:themeColor="text1"/>
          <w:sz w:val="20"/>
        </w:rPr>
        <w:t>arts-</w:t>
      </w:r>
      <w:r w:rsidRPr="00F62BB5">
        <w:rPr>
          <w:rFonts w:ascii="Verdana" w:hAnsi="Verdana"/>
          <w:color w:val="000000" w:themeColor="text1"/>
          <w:sz w:val="20"/>
        </w:rPr>
        <w:t xml:space="preserve">assistenten in opleiding. Het doel van de bijeenkomst is het bespreken van bijzondere bevindingen uit de rondzendingen parasitologie van het voorafgaande jaar en het intensiveren van het contact tussen de deelnemers en de sectie parasitologie. In </w:t>
      </w:r>
      <w:r w:rsidR="004D3D49" w:rsidRPr="00F62BB5">
        <w:rPr>
          <w:rFonts w:ascii="Verdana" w:hAnsi="Verdana"/>
          <w:color w:val="000000" w:themeColor="text1"/>
          <w:sz w:val="20"/>
        </w:rPr>
        <w:t>201</w:t>
      </w:r>
      <w:r w:rsidR="00DD1DE7" w:rsidRPr="00F62BB5">
        <w:rPr>
          <w:rFonts w:ascii="Verdana" w:hAnsi="Verdana"/>
          <w:color w:val="000000" w:themeColor="text1"/>
          <w:sz w:val="20"/>
        </w:rPr>
        <w:t>8</w:t>
      </w:r>
      <w:r w:rsidR="004D3D49" w:rsidRPr="00F62BB5">
        <w:rPr>
          <w:rFonts w:ascii="Verdana" w:hAnsi="Verdana"/>
          <w:color w:val="000000" w:themeColor="text1"/>
          <w:sz w:val="20"/>
        </w:rPr>
        <w:t xml:space="preserve"> werd op </w:t>
      </w:r>
      <w:r w:rsidR="008B5E57" w:rsidRPr="00F62BB5">
        <w:rPr>
          <w:rFonts w:ascii="Verdana" w:hAnsi="Verdana"/>
          <w:color w:val="000000" w:themeColor="text1"/>
          <w:sz w:val="20"/>
        </w:rPr>
        <w:t>20</w:t>
      </w:r>
      <w:r w:rsidR="00C45554" w:rsidRPr="00F62BB5">
        <w:rPr>
          <w:rFonts w:ascii="Verdana" w:hAnsi="Verdana"/>
          <w:color w:val="000000" w:themeColor="text1"/>
          <w:sz w:val="20"/>
        </w:rPr>
        <w:t xml:space="preserve"> maart in </w:t>
      </w:r>
      <w:r w:rsidR="008B5E57" w:rsidRPr="00F62BB5">
        <w:rPr>
          <w:rFonts w:ascii="Verdana" w:hAnsi="Verdana"/>
          <w:color w:val="000000" w:themeColor="text1"/>
          <w:sz w:val="20"/>
        </w:rPr>
        <w:t>Zaalverhuur 7 i</w:t>
      </w:r>
      <w:r w:rsidR="00C45554" w:rsidRPr="00F62BB5">
        <w:rPr>
          <w:rFonts w:ascii="Verdana" w:hAnsi="Verdana"/>
          <w:color w:val="000000" w:themeColor="text1"/>
          <w:sz w:val="20"/>
        </w:rPr>
        <w:t xml:space="preserve">n </w:t>
      </w:r>
      <w:r w:rsidR="008B5E57" w:rsidRPr="00F62BB5">
        <w:rPr>
          <w:rFonts w:ascii="Verdana" w:hAnsi="Verdana"/>
          <w:color w:val="000000" w:themeColor="text1"/>
          <w:sz w:val="20"/>
        </w:rPr>
        <w:t>Utrecht</w:t>
      </w:r>
      <w:r w:rsidR="00C45554" w:rsidRPr="00F62BB5">
        <w:rPr>
          <w:rFonts w:ascii="Verdana" w:hAnsi="Verdana"/>
          <w:color w:val="000000" w:themeColor="text1"/>
          <w:sz w:val="20"/>
        </w:rPr>
        <w:t xml:space="preserve"> de jaarlijkse deelnemersmiddag georganiseerd</w:t>
      </w:r>
      <w:r w:rsidR="00FB47A4" w:rsidRPr="00F62BB5">
        <w:rPr>
          <w:rFonts w:ascii="Verdana" w:hAnsi="Verdana"/>
          <w:color w:val="000000" w:themeColor="text1"/>
          <w:sz w:val="20"/>
        </w:rPr>
        <w:t xml:space="preserve">. </w:t>
      </w:r>
      <w:r w:rsidR="004D4650">
        <w:rPr>
          <w:rFonts w:ascii="Verdana" w:hAnsi="Verdana"/>
          <w:color w:val="000000" w:themeColor="text1"/>
          <w:sz w:val="20"/>
        </w:rPr>
        <w:t xml:space="preserve">Net als in de voorafgaande jaren </w:t>
      </w:r>
      <w:r w:rsidR="00FB47A4" w:rsidRPr="00F62BB5">
        <w:rPr>
          <w:rFonts w:ascii="Verdana" w:hAnsi="Verdana"/>
          <w:color w:val="000000" w:themeColor="text1"/>
          <w:sz w:val="20"/>
        </w:rPr>
        <w:t xml:space="preserve">was de middag met </w:t>
      </w:r>
      <w:r w:rsidR="008B5E57" w:rsidRPr="00F62BB5">
        <w:rPr>
          <w:rFonts w:ascii="Verdana" w:hAnsi="Verdana"/>
          <w:color w:val="000000" w:themeColor="text1"/>
          <w:sz w:val="20"/>
        </w:rPr>
        <w:t>112</w:t>
      </w:r>
      <w:r w:rsidR="00FB47A4" w:rsidRPr="00F62BB5">
        <w:rPr>
          <w:rFonts w:ascii="Verdana" w:hAnsi="Verdana"/>
          <w:color w:val="000000" w:themeColor="text1"/>
          <w:sz w:val="20"/>
        </w:rPr>
        <w:t xml:space="preserve"> deelnemers </w:t>
      </w:r>
      <w:r w:rsidR="004D4650">
        <w:rPr>
          <w:rFonts w:ascii="Verdana" w:hAnsi="Verdana"/>
          <w:color w:val="000000" w:themeColor="text1"/>
          <w:sz w:val="20"/>
        </w:rPr>
        <w:t>praktisch</w:t>
      </w:r>
      <w:r w:rsidR="0044095B">
        <w:rPr>
          <w:rFonts w:ascii="Verdana" w:hAnsi="Verdana"/>
          <w:color w:val="000000" w:themeColor="text1"/>
          <w:sz w:val="20"/>
        </w:rPr>
        <w:t xml:space="preserve"> </w:t>
      </w:r>
      <w:r w:rsidR="00FB47A4" w:rsidRPr="00F62BB5">
        <w:rPr>
          <w:rFonts w:ascii="Verdana" w:hAnsi="Verdana"/>
          <w:color w:val="000000" w:themeColor="text1"/>
          <w:sz w:val="20"/>
        </w:rPr>
        <w:t>‘uitverkocht’.</w:t>
      </w:r>
      <w:r w:rsidR="007000A9" w:rsidRPr="00F62BB5">
        <w:rPr>
          <w:rFonts w:ascii="Verdana" w:hAnsi="Verdana"/>
          <w:color w:val="000000" w:themeColor="text1"/>
          <w:sz w:val="20"/>
        </w:rPr>
        <w:t xml:space="preserve"> </w:t>
      </w:r>
    </w:p>
    <w:p w:rsidR="007000A9" w:rsidRPr="00F62BB5" w:rsidRDefault="007000A9" w:rsidP="007000A9">
      <w:pPr>
        <w:spacing w:line="276" w:lineRule="auto"/>
        <w:jc w:val="both"/>
        <w:rPr>
          <w:rFonts w:ascii="Verdana" w:hAnsi="Verdana"/>
          <w:b/>
          <w:color w:val="auto"/>
          <w:sz w:val="20"/>
        </w:rPr>
      </w:pPr>
    </w:p>
    <w:p w:rsidR="009817D8" w:rsidRPr="00F62BB5" w:rsidRDefault="009817D8" w:rsidP="007000A9">
      <w:pPr>
        <w:pStyle w:val="Heading3"/>
        <w:spacing w:line="276" w:lineRule="auto"/>
        <w:jc w:val="both"/>
        <w:rPr>
          <w:rFonts w:ascii="Verdana" w:hAnsi="Verdana" w:cs="Arial"/>
          <w:sz w:val="20"/>
        </w:rPr>
      </w:pPr>
      <w:r w:rsidRPr="00F62BB5">
        <w:rPr>
          <w:rFonts w:ascii="Verdana" w:hAnsi="Verdana" w:cs="Arial"/>
          <w:sz w:val="20"/>
        </w:rPr>
        <w:t>Resultaten van de rondzendingen in 20</w:t>
      </w:r>
      <w:r w:rsidR="00ED57AE" w:rsidRPr="00F62BB5">
        <w:rPr>
          <w:rFonts w:ascii="Verdana" w:hAnsi="Verdana" w:cs="Arial"/>
          <w:sz w:val="20"/>
        </w:rPr>
        <w:t>1</w:t>
      </w:r>
      <w:r w:rsidR="008B5E57" w:rsidRPr="00F62BB5">
        <w:rPr>
          <w:rFonts w:ascii="Verdana" w:hAnsi="Verdana" w:cs="Arial"/>
          <w:sz w:val="20"/>
        </w:rPr>
        <w:t>8</w:t>
      </w:r>
    </w:p>
    <w:p w:rsidR="0044095B" w:rsidRDefault="0044095B" w:rsidP="007000A9">
      <w:pPr>
        <w:spacing w:line="276" w:lineRule="auto"/>
        <w:jc w:val="both"/>
        <w:rPr>
          <w:rFonts w:ascii="Verdana" w:hAnsi="Verdana"/>
          <w:color w:val="auto"/>
          <w:sz w:val="20"/>
        </w:rPr>
      </w:pPr>
    </w:p>
    <w:p w:rsidR="0044095B" w:rsidRPr="0044095B" w:rsidRDefault="0044095B" w:rsidP="007000A9">
      <w:pPr>
        <w:spacing w:line="276" w:lineRule="auto"/>
        <w:jc w:val="both"/>
        <w:rPr>
          <w:rFonts w:ascii="Verdana" w:hAnsi="Verdana"/>
          <w:i/>
          <w:color w:val="auto"/>
          <w:sz w:val="20"/>
        </w:rPr>
      </w:pPr>
      <w:r>
        <w:rPr>
          <w:rFonts w:ascii="Verdana" w:hAnsi="Verdana"/>
          <w:i/>
          <w:color w:val="auto"/>
          <w:sz w:val="20"/>
        </w:rPr>
        <w:t>Bloed- en darmparasieten</w:t>
      </w:r>
    </w:p>
    <w:p w:rsidR="00730D28" w:rsidRPr="00F62BB5" w:rsidRDefault="009817D8" w:rsidP="007000A9">
      <w:pPr>
        <w:spacing w:line="276" w:lineRule="auto"/>
        <w:jc w:val="both"/>
        <w:rPr>
          <w:rFonts w:ascii="Verdana" w:hAnsi="Verdana"/>
          <w:color w:val="auto"/>
          <w:sz w:val="20"/>
        </w:rPr>
      </w:pPr>
      <w:r w:rsidRPr="00F62BB5">
        <w:rPr>
          <w:rFonts w:ascii="Verdana" w:hAnsi="Verdana"/>
          <w:color w:val="auto"/>
          <w:sz w:val="20"/>
        </w:rPr>
        <w:t>In 20</w:t>
      </w:r>
      <w:r w:rsidR="00CC5B28" w:rsidRPr="00F62BB5">
        <w:rPr>
          <w:rFonts w:ascii="Verdana" w:hAnsi="Verdana"/>
          <w:color w:val="auto"/>
          <w:sz w:val="20"/>
        </w:rPr>
        <w:t>1</w:t>
      </w:r>
      <w:r w:rsidR="008B5E57" w:rsidRPr="00F62BB5">
        <w:rPr>
          <w:rFonts w:ascii="Verdana" w:hAnsi="Verdana"/>
          <w:color w:val="auto"/>
          <w:sz w:val="20"/>
        </w:rPr>
        <w:t>8</w:t>
      </w:r>
      <w:r w:rsidRPr="00F62BB5">
        <w:rPr>
          <w:rFonts w:ascii="Verdana" w:hAnsi="Verdana"/>
          <w:color w:val="auto"/>
          <w:sz w:val="20"/>
        </w:rPr>
        <w:t xml:space="preserve"> namen </w:t>
      </w:r>
      <w:r w:rsidR="00525C1D" w:rsidRPr="00F62BB5">
        <w:rPr>
          <w:rFonts w:ascii="Verdana" w:hAnsi="Verdana"/>
          <w:color w:val="auto"/>
          <w:sz w:val="20"/>
        </w:rPr>
        <w:t>8</w:t>
      </w:r>
      <w:r w:rsidR="008B5E57" w:rsidRPr="00F62BB5">
        <w:rPr>
          <w:rFonts w:ascii="Verdana" w:hAnsi="Verdana"/>
          <w:color w:val="auto"/>
          <w:sz w:val="20"/>
        </w:rPr>
        <w:t>1</w:t>
      </w:r>
      <w:r w:rsidR="00525C1D" w:rsidRPr="00F62BB5">
        <w:rPr>
          <w:rFonts w:ascii="Verdana" w:hAnsi="Verdana"/>
          <w:color w:val="auto"/>
          <w:sz w:val="20"/>
        </w:rPr>
        <w:t xml:space="preserve"> laboratoria</w:t>
      </w:r>
      <w:r w:rsidRPr="00F62BB5">
        <w:rPr>
          <w:rFonts w:ascii="Verdana" w:hAnsi="Verdana"/>
          <w:color w:val="auto"/>
          <w:sz w:val="20"/>
        </w:rPr>
        <w:t xml:space="preserve"> deel aan de SKML rondzending </w:t>
      </w:r>
      <w:r w:rsidR="00440902" w:rsidRPr="00F62BB5">
        <w:rPr>
          <w:rFonts w:ascii="Verdana" w:hAnsi="Verdana"/>
          <w:color w:val="auto"/>
          <w:sz w:val="20"/>
        </w:rPr>
        <w:t>Bloed</w:t>
      </w:r>
      <w:r w:rsidR="00525C1D" w:rsidRPr="00F62BB5">
        <w:rPr>
          <w:rFonts w:ascii="Verdana" w:hAnsi="Verdana"/>
          <w:color w:val="auto"/>
          <w:sz w:val="20"/>
        </w:rPr>
        <w:t>-</w:t>
      </w:r>
      <w:r w:rsidR="00440902" w:rsidRPr="00F62BB5">
        <w:rPr>
          <w:rFonts w:ascii="Verdana" w:hAnsi="Verdana"/>
          <w:color w:val="auto"/>
          <w:sz w:val="20"/>
        </w:rPr>
        <w:t xml:space="preserve"> en darmparasieten</w:t>
      </w:r>
      <w:r w:rsidRPr="00F62BB5">
        <w:rPr>
          <w:rFonts w:ascii="Verdana" w:hAnsi="Verdana"/>
          <w:color w:val="auto"/>
          <w:sz w:val="20"/>
        </w:rPr>
        <w:t>.</w:t>
      </w:r>
      <w:r w:rsidR="008217CB" w:rsidRPr="00F62BB5">
        <w:rPr>
          <w:rFonts w:ascii="Verdana" w:hAnsi="Verdana"/>
          <w:color w:val="auto"/>
          <w:sz w:val="20"/>
        </w:rPr>
        <w:t xml:space="preserve"> </w:t>
      </w:r>
    </w:p>
    <w:p w:rsidR="00607C10" w:rsidRPr="00F62BB5" w:rsidRDefault="00607C10" w:rsidP="00607C10">
      <w:pPr>
        <w:spacing w:line="276" w:lineRule="auto"/>
        <w:jc w:val="both"/>
        <w:rPr>
          <w:rFonts w:ascii="Verdana" w:hAnsi="Verdana"/>
          <w:color w:val="auto"/>
          <w:sz w:val="20"/>
        </w:rPr>
      </w:pPr>
      <w:r w:rsidRPr="00F62BB5">
        <w:rPr>
          <w:rFonts w:ascii="Verdana" w:hAnsi="Verdana"/>
          <w:color w:val="auto"/>
          <w:sz w:val="20"/>
        </w:rPr>
        <w:t>In de onderstaande tabel is per materiaal het aantal deelnemers vermeld dat de maximale score behaalde voor de determinatie van de parasieten. In de percentage berekeningen zijn alleen de deelnemers betrokken die voor het betreffende m</w:t>
      </w:r>
      <w:r w:rsidR="0044095B">
        <w:rPr>
          <w:rFonts w:ascii="Verdana" w:hAnsi="Verdana"/>
          <w:color w:val="auto"/>
          <w:sz w:val="20"/>
        </w:rPr>
        <w:t>ateriaal</w:t>
      </w:r>
      <w:r w:rsidRPr="00F62BB5">
        <w:rPr>
          <w:rFonts w:ascii="Verdana" w:hAnsi="Verdana"/>
          <w:color w:val="auto"/>
          <w:sz w:val="20"/>
        </w:rPr>
        <w:t xml:space="preserve"> een determinatie resultaat hebben ingezonden. </w:t>
      </w:r>
    </w:p>
    <w:p w:rsidR="00607C10" w:rsidRPr="00F62BB5" w:rsidRDefault="00607C10" w:rsidP="00607C10">
      <w:pPr>
        <w:spacing w:line="276" w:lineRule="auto"/>
        <w:ind w:firstLine="708"/>
        <w:jc w:val="both"/>
        <w:rPr>
          <w:rFonts w:ascii="Verdana" w:hAnsi="Verdana"/>
          <w:color w:val="auto"/>
          <w:sz w:val="20"/>
        </w:rPr>
      </w:pPr>
      <w:r w:rsidRPr="00F62BB5">
        <w:rPr>
          <w:rFonts w:ascii="Verdana" w:hAnsi="Verdana"/>
          <w:color w:val="auto"/>
          <w:sz w:val="20"/>
        </w:rPr>
        <w:t xml:space="preserve">In 2018 hebben de deelnemers goede resultaten behaald en zijn alle materialen door meer dan 85% van de deelnemers correct beoordeeld op bloedmateriaal 2018-1A en 2018-2A na. Bloedmateriaal 2018-1A bevatte naast </w:t>
      </w:r>
      <w:r w:rsidRPr="0044095B">
        <w:rPr>
          <w:rFonts w:ascii="Verdana" w:hAnsi="Verdana"/>
          <w:i/>
          <w:color w:val="auto"/>
          <w:sz w:val="20"/>
        </w:rPr>
        <w:t>P. falciparum</w:t>
      </w:r>
      <w:r w:rsidRPr="00F62BB5">
        <w:rPr>
          <w:rFonts w:ascii="Verdana" w:hAnsi="Verdana"/>
          <w:color w:val="auto"/>
          <w:sz w:val="20"/>
        </w:rPr>
        <w:t xml:space="preserve"> trofozoïeten ook een klein aantal </w:t>
      </w:r>
      <w:r w:rsidRPr="0044095B">
        <w:rPr>
          <w:rFonts w:ascii="Verdana" w:hAnsi="Verdana"/>
          <w:i/>
          <w:color w:val="auto"/>
          <w:sz w:val="20"/>
        </w:rPr>
        <w:t>P. ovale</w:t>
      </w:r>
      <w:r w:rsidRPr="00F62BB5">
        <w:rPr>
          <w:rFonts w:ascii="Verdana" w:hAnsi="Verdana"/>
          <w:color w:val="auto"/>
          <w:sz w:val="20"/>
        </w:rPr>
        <w:t xml:space="preserve"> parasieten. Dit bloedmateriaal met een dubbel infectie was vanwege de mindere kwaliteit van de preparaten ter educatie rondgestuurd. Bloedmateriaal 2018.2A bevatte  microfilaria van </w:t>
      </w:r>
      <w:r w:rsidRPr="00F62BB5">
        <w:rPr>
          <w:rFonts w:ascii="Verdana" w:hAnsi="Verdana"/>
          <w:i/>
          <w:color w:val="auto"/>
          <w:sz w:val="20"/>
        </w:rPr>
        <w:t>Loa loa</w:t>
      </w:r>
      <w:r w:rsidRPr="00F62BB5">
        <w:rPr>
          <w:rFonts w:ascii="Verdana" w:hAnsi="Verdana"/>
          <w:color w:val="auto"/>
          <w:sz w:val="20"/>
        </w:rPr>
        <w:t xml:space="preserve">. Determinatie van deze microfilaria bleek lastig, </w:t>
      </w:r>
      <w:r w:rsidRPr="00F62BB5">
        <w:rPr>
          <w:rFonts w:ascii="Verdana" w:hAnsi="Verdana"/>
          <w:color w:val="auto"/>
          <w:sz w:val="20"/>
        </w:rPr>
        <w:lastRenderedPageBreak/>
        <w:t xml:space="preserve">wat gezien het zeer sporadisch voorkomen van deze infectie in Nederland niet </w:t>
      </w:r>
      <w:r w:rsidR="0044095B">
        <w:rPr>
          <w:rFonts w:ascii="Verdana" w:hAnsi="Verdana"/>
          <w:color w:val="auto"/>
          <w:sz w:val="20"/>
        </w:rPr>
        <w:t xml:space="preserve">heel </w:t>
      </w:r>
      <w:r w:rsidRPr="00F62BB5">
        <w:rPr>
          <w:rFonts w:ascii="Verdana" w:hAnsi="Verdana"/>
          <w:color w:val="auto"/>
          <w:sz w:val="20"/>
        </w:rPr>
        <w:t xml:space="preserve">verbazingwekkend is.  </w:t>
      </w:r>
    </w:p>
    <w:p w:rsidR="00607C10" w:rsidRPr="00F62BB5" w:rsidRDefault="00607C10" w:rsidP="00607C10">
      <w:pPr>
        <w:spacing w:line="276" w:lineRule="auto"/>
        <w:ind w:firstLine="708"/>
        <w:jc w:val="both"/>
        <w:rPr>
          <w:rFonts w:ascii="Verdana" w:hAnsi="Verdana"/>
          <w:color w:val="auto"/>
          <w:sz w:val="20"/>
        </w:rPr>
      </w:pPr>
      <w:r w:rsidRPr="00F62BB5">
        <w:rPr>
          <w:rFonts w:ascii="Verdana" w:hAnsi="Verdana"/>
          <w:color w:val="auto"/>
          <w:sz w:val="20"/>
        </w:rPr>
        <w:t xml:space="preserve">De </w:t>
      </w:r>
      <w:r w:rsidR="004D4650">
        <w:rPr>
          <w:rFonts w:ascii="Verdana" w:hAnsi="Verdana"/>
          <w:color w:val="auto"/>
          <w:sz w:val="20"/>
        </w:rPr>
        <w:t xml:space="preserve">2018 </w:t>
      </w:r>
      <w:r w:rsidRPr="00F62BB5">
        <w:rPr>
          <w:rFonts w:ascii="Verdana" w:hAnsi="Verdana"/>
          <w:color w:val="auto"/>
          <w:sz w:val="20"/>
        </w:rPr>
        <w:t xml:space="preserve">resultaatscores voor malaria-antigeen testen zijn </w:t>
      </w:r>
      <w:r w:rsidR="0044095B">
        <w:rPr>
          <w:rFonts w:ascii="Verdana" w:hAnsi="Verdana"/>
          <w:color w:val="auto"/>
          <w:sz w:val="20"/>
        </w:rPr>
        <w:t>wederom goed</w:t>
      </w:r>
      <w:r w:rsidRPr="00F62BB5">
        <w:rPr>
          <w:rFonts w:ascii="Verdana" w:hAnsi="Verdana"/>
          <w:color w:val="auto"/>
          <w:sz w:val="20"/>
        </w:rPr>
        <w:t>,</w:t>
      </w:r>
      <w:r w:rsidR="004D4650">
        <w:rPr>
          <w:rFonts w:ascii="Verdana" w:hAnsi="Verdana"/>
          <w:color w:val="auto"/>
          <w:sz w:val="20"/>
        </w:rPr>
        <w:t xml:space="preserve"> met een correcte beoordeling van meer dan 90% van </w:t>
      </w:r>
      <w:r w:rsidRPr="00F62BB5">
        <w:rPr>
          <w:rFonts w:ascii="Verdana" w:hAnsi="Verdana"/>
          <w:color w:val="auto"/>
          <w:sz w:val="20"/>
        </w:rPr>
        <w:t xml:space="preserve">alle bloedlysaten. </w:t>
      </w:r>
    </w:p>
    <w:p w:rsidR="00607C10" w:rsidRPr="00F62BB5" w:rsidRDefault="004D4650" w:rsidP="00607C10">
      <w:pPr>
        <w:spacing w:line="276" w:lineRule="auto"/>
        <w:ind w:firstLine="708"/>
        <w:jc w:val="both"/>
        <w:rPr>
          <w:rFonts w:ascii="Verdana" w:hAnsi="Verdana"/>
          <w:color w:val="auto"/>
          <w:sz w:val="20"/>
        </w:rPr>
      </w:pPr>
      <w:r>
        <w:rPr>
          <w:rFonts w:ascii="Verdana" w:hAnsi="Verdana"/>
          <w:color w:val="auto"/>
          <w:sz w:val="20"/>
        </w:rPr>
        <w:t>De beoordelingsr</w:t>
      </w:r>
      <w:r w:rsidR="00607C10" w:rsidRPr="00F62BB5">
        <w:rPr>
          <w:rFonts w:ascii="Verdana" w:hAnsi="Verdana"/>
          <w:color w:val="auto"/>
          <w:sz w:val="20"/>
        </w:rPr>
        <w:t xml:space="preserve">esultaten van </w:t>
      </w:r>
      <w:r>
        <w:rPr>
          <w:rFonts w:ascii="Verdana" w:hAnsi="Verdana"/>
          <w:color w:val="auto"/>
          <w:sz w:val="20"/>
        </w:rPr>
        <w:t xml:space="preserve">de </w:t>
      </w:r>
      <w:r w:rsidR="00607C10" w:rsidRPr="00F62BB5">
        <w:rPr>
          <w:rFonts w:ascii="Verdana" w:hAnsi="Verdana"/>
          <w:color w:val="auto"/>
          <w:sz w:val="20"/>
        </w:rPr>
        <w:t xml:space="preserve">darmparasieten </w:t>
      </w:r>
      <w:r w:rsidR="0044095B">
        <w:rPr>
          <w:rFonts w:ascii="Verdana" w:hAnsi="Verdana"/>
          <w:color w:val="auto"/>
          <w:sz w:val="20"/>
        </w:rPr>
        <w:t xml:space="preserve">in feces </w:t>
      </w:r>
      <w:r>
        <w:rPr>
          <w:rFonts w:ascii="Verdana" w:hAnsi="Verdana"/>
          <w:color w:val="auto"/>
          <w:sz w:val="20"/>
        </w:rPr>
        <w:t xml:space="preserve">zijn voor 2018 zelfs </w:t>
      </w:r>
      <w:r w:rsidR="00607C10" w:rsidRPr="00F62BB5">
        <w:rPr>
          <w:rFonts w:ascii="Verdana" w:hAnsi="Verdana"/>
          <w:color w:val="auto"/>
          <w:sz w:val="20"/>
        </w:rPr>
        <w:t xml:space="preserve"> </w:t>
      </w:r>
      <w:r w:rsidR="002F307C" w:rsidRPr="00F62BB5">
        <w:rPr>
          <w:rFonts w:ascii="Verdana" w:hAnsi="Verdana"/>
          <w:color w:val="auto"/>
          <w:sz w:val="20"/>
        </w:rPr>
        <w:t>boven</w:t>
      </w:r>
      <w:r w:rsidR="002F307C">
        <w:rPr>
          <w:rFonts w:ascii="Verdana" w:hAnsi="Verdana"/>
          <w:color w:val="auto"/>
          <w:sz w:val="20"/>
        </w:rPr>
        <w:t>g</w:t>
      </w:r>
      <w:r w:rsidR="002F307C" w:rsidRPr="00F62BB5">
        <w:rPr>
          <w:rFonts w:ascii="Verdana" w:hAnsi="Verdana"/>
          <w:color w:val="auto"/>
          <w:sz w:val="20"/>
        </w:rPr>
        <w:t>emiddeld</w:t>
      </w:r>
      <w:r>
        <w:rPr>
          <w:rFonts w:ascii="Verdana" w:hAnsi="Verdana"/>
          <w:color w:val="auto"/>
          <w:sz w:val="20"/>
        </w:rPr>
        <w:t xml:space="preserve"> met een correcte uitslag van </w:t>
      </w:r>
      <w:r w:rsidR="00607C10" w:rsidRPr="00F62BB5">
        <w:rPr>
          <w:rFonts w:ascii="Verdana" w:hAnsi="Verdana"/>
          <w:color w:val="auto"/>
          <w:sz w:val="20"/>
        </w:rPr>
        <w:t xml:space="preserve">meer dan 85% </w:t>
      </w:r>
      <w:r>
        <w:rPr>
          <w:rFonts w:ascii="Verdana" w:hAnsi="Verdana"/>
          <w:color w:val="auto"/>
          <w:sz w:val="20"/>
        </w:rPr>
        <w:t>over alle materialen.</w:t>
      </w:r>
      <w:r w:rsidR="00607C10" w:rsidRPr="00F62BB5">
        <w:rPr>
          <w:rFonts w:ascii="Verdana" w:hAnsi="Verdana"/>
          <w:color w:val="auto"/>
          <w:sz w:val="20"/>
        </w:rPr>
        <w:t xml:space="preserve"> </w:t>
      </w:r>
    </w:p>
    <w:p w:rsidR="00F62BB5" w:rsidRPr="00F62BB5" w:rsidRDefault="00F62BB5" w:rsidP="007000A9">
      <w:pPr>
        <w:spacing w:line="276" w:lineRule="auto"/>
        <w:jc w:val="both"/>
        <w:rPr>
          <w:rFonts w:ascii="Verdana" w:hAnsi="Verdana"/>
          <w:color w:val="auto"/>
          <w:sz w:val="20"/>
        </w:rPr>
      </w:pPr>
    </w:p>
    <w:p w:rsidR="009817D8" w:rsidRPr="00F62BB5" w:rsidRDefault="0044095B" w:rsidP="007000A9">
      <w:pPr>
        <w:pStyle w:val="Heading5"/>
        <w:spacing w:line="276" w:lineRule="auto"/>
        <w:jc w:val="both"/>
        <w:rPr>
          <w:rFonts w:ascii="Verdana" w:hAnsi="Verdana"/>
          <w:b w:val="0"/>
          <w:i/>
          <w:color w:val="auto"/>
          <w:sz w:val="20"/>
        </w:rPr>
      </w:pPr>
      <w:r>
        <w:rPr>
          <w:rFonts w:ascii="Verdana" w:hAnsi="Verdana"/>
          <w:b w:val="0"/>
          <w:color w:val="auto"/>
          <w:sz w:val="20"/>
        </w:rPr>
        <w:t xml:space="preserve">Tabel 1: </w:t>
      </w:r>
      <w:r>
        <w:rPr>
          <w:rFonts w:ascii="Verdana" w:hAnsi="Verdana"/>
          <w:b w:val="0"/>
          <w:i/>
          <w:color w:val="auto"/>
          <w:sz w:val="20"/>
        </w:rPr>
        <w:t xml:space="preserve">Resultaten </w:t>
      </w:r>
      <w:r w:rsidR="009817D8" w:rsidRPr="00F62BB5">
        <w:rPr>
          <w:rFonts w:ascii="Verdana" w:hAnsi="Verdana"/>
          <w:b w:val="0"/>
          <w:i/>
          <w:color w:val="auto"/>
          <w:sz w:val="20"/>
        </w:rPr>
        <w:t>per m</w:t>
      </w:r>
      <w:r w:rsidR="00743F75" w:rsidRPr="00F62BB5">
        <w:rPr>
          <w:rFonts w:ascii="Verdana" w:hAnsi="Verdana"/>
          <w:b w:val="0"/>
          <w:i/>
          <w:color w:val="auto"/>
          <w:sz w:val="20"/>
        </w:rPr>
        <w:t xml:space="preserve">ateriaal </w:t>
      </w:r>
      <w:r>
        <w:rPr>
          <w:rFonts w:ascii="Verdana" w:hAnsi="Verdana"/>
          <w:b w:val="0"/>
          <w:i/>
          <w:color w:val="auto"/>
          <w:sz w:val="20"/>
        </w:rPr>
        <w:t xml:space="preserve">rondzending </w:t>
      </w:r>
      <w:r w:rsidR="00743F75" w:rsidRPr="00F62BB5">
        <w:rPr>
          <w:rFonts w:ascii="Verdana" w:hAnsi="Verdana"/>
          <w:b w:val="0"/>
          <w:i/>
          <w:color w:val="auto"/>
          <w:sz w:val="20"/>
        </w:rPr>
        <w:t>Bloed</w:t>
      </w:r>
      <w:r w:rsidR="00C01C74" w:rsidRPr="00F62BB5">
        <w:rPr>
          <w:rFonts w:ascii="Verdana" w:hAnsi="Verdana"/>
          <w:b w:val="0"/>
          <w:i/>
          <w:color w:val="auto"/>
          <w:sz w:val="20"/>
        </w:rPr>
        <w:t>-</w:t>
      </w:r>
      <w:r w:rsidR="00743F75" w:rsidRPr="00F62BB5">
        <w:rPr>
          <w:rFonts w:ascii="Verdana" w:hAnsi="Verdana"/>
          <w:b w:val="0"/>
          <w:i/>
          <w:color w:val="auto"/>
          <w:sz w:val="20"/>
        </w:rPr>
        <w:t xml:space="preserve"> en darmparasieten</w:t>
      </w:r>
    </w:p>
    <w:tbl>
      <w:tblPr>
        <w:tblW w:w="8948" w:type="dxa"/>
        <w:tblInd w:w="53" w:type="dxa"/>
        <w:tblCellMar>
          <w:left w:w="70" w:type="dxa"/>
          <w:right w:w="70" w:type="dxa"/>
        </w:tblCellMar>
        <w:tblLook w:val="04A0" w:firstRow="1" w:lastRow="0" w:firstColumn="1" w:lastColumn="0" w:noHBand="0" w:noVBand="1"/>
      </w:tblPr>
      <w:tblGrid>
        <w:gridCol w:w="1091"/>
        <w:gridCol w:w="1194"/>
        <w:gridCol w:w="4395"/>
        <w:gridCol w:w="2268"/>
      </w:tblGrid>
      <w:tr w:rsidR="00440902" w:rsidRPr="00F62BB5" w:rsidTr="008422D6">
        <w:trPr>
          <w:trHeight w:val="609"/>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b/>
                <w:bCs/>
                <w:sz w:val="20"/>
              </w:rPr>
            </w:pPr>
            <w:r w:rsidRPr="00F62BB5">
              <w:rPr>
                <w:rFonts w:ascii="Verdana" w:hAnsi="Verdana"/>
                <w:b/>
                <w:bCs/>
                <w:sz w:val="20"/>
              </w:rPr>
              <w:t>Ronde</w:t>
            </w:r>
            <w:r w:rsidR="007000A9" w:rsidRPr="00F62BB5">
              <w:rPr>
                <w:rFonts w:ascii="Verdana" w:hAnsi="Verdana"/>
                <w:b/>
                <w:bCs/>
                <w:sz w:val="20"/>
              </w:rPr>
              <w:t xml:space="preserve"> </w:t>
            </w:r>
            <w:r w:rsidRPr="00F62BB5">
              <w:rPr>
                <w:rFonts w:ascii="Verdana" w:hAnsi="Verdana"/>
                <w:b/>
                <w:bCs/>
                <w:sz w:val="20"/>
              </w:rPr>
              <w:t>nr</w:t>
            </w:r>
            <w:r w:rsidR="007000A9" w:rsidRPr="00F62BB5">
              <w:rPr>
                <w:rFonts w:ascii="Verdana" w:hAnsi="Verdana"/>
                <w:b/>
                <w:bCs/>
                <w:sz w:val="20"/>
              </w:rPr>
              <w:t>.</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b/>
                <w:bCs/>
                <w:sz w:val="20"/>
              </w:rPr>
            </w:pPr>
            <w:r w:rsidRPr="00F62BB5">
              <w:rPr>
                <w:rFonts w:ascii="Verdana" w:hAnsi="Verdana" w:cs="Times New Roman"/>
                <w:b/>
                <w:bCs/>
                <w:sz w:val="20"/>
              </w:rPr>
              <w:t>Materiaal</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b/>
                <w:bCs/>
                <w:sz w:val="20"/>
              </w:rPr>
            </w:pPr>
            <w:r w:rsidRPr="00F62BB5">
              <w:rPr>
                <w:rFonts w:ascii="Verdana" w:hAnsi="Verdana" w:cs="Times New Roman"/>
                <w:b/>
                <w:bCs/>
                <w:sz w:val="20"/>
              </w:rPr>
              <w:t>Parasieten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b/>
                <w:bCs/>
                <w:sz w:val="20"/>
              </w:rPr>
            </w:pPr>
            <w:r w:rsidRPr="00F62BB5">
              <w:rPr>
                <w:rFonts w:ascii="Verdana" w:hAnsi="Verdana" w:cs="Times New Roman"/>
                <w:b/>
                <w:bCs/>
                <w:sz w:val="20"/>
              </w:rPr>
              <w:t>Aantal max scores /aantal inzenders</w:t>
            </w:r>
          </w:p>
        </w:tc>
      </w:tr>
      <w:tr w:rsidR="00440902"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F62BB5" w:rsidRDefault="00440902" w:rsidP="008B5E57">
            <w:pPr>
              <w:spacing w:line="276" w:lineRule="auto"/>
              <w:jc w:val="both"/>
              <w:rPr>
                <w:rFonts w:ascii="Verdana" w:hAnsi="Verdana"/>
                <w:sz w:val="20"/>
                <w:lang w:val="en-US"/>
              </w:rPr>
            </w:pPr>
            <w:r w:rsidRPr="00F62BB5">
              <w:rPr>
                <w:rFonts w:ascii="Verdana" w:hAnsi="Verdana"/>
                <w:sz w:val="20"/>
                <w:lang w:val="en-US"/>
              </w:rPr>
              <w:t>201</w:t>
            </w:r>
            <w:r w:rsidR="008B5E57" w:rsidRPr="00F62BB5">
              <w:rPr>
                <w:rFonts w:ascii="Verdana" w:hAnsi="Verdana"/>
                <w:sz w:val="20"/>
                <w:lang w:val="en-US"/>
              </w:rPr>
              <w:t>8</w:t>
            </w:r>
            <w:r w:rsidRPr="00F62BB5">
              <w:rPr>
                <w:rFonts w:ascii="Verdana" w:hAnsi="Verdana"/>
                <w:sz w:val="20"/>
                <w:lang w:val="en-US"/>
              </w:rPr>
              <w:t>-1</w:t>
            </w:r>
          </w:p>
        </w:tc>
        <w:tc>
          <w:tcPr>
            <w:tcW w:w="1194" w:type="dxa"/>
            <w:tcBorders>
              <w:top w:val="nil"/>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p w:rsidR="00F62BB5" w:rsidRPr="00F62BB5" w:rsidRDefault="00F62BB5" w:rsidP="007000A9">
            <w:pPr>
              <w:spacing w:line="276" w:lineRule="auto"/>
              <w:jc w:val="both"/>
              <w:rPr>
                <w:rFonts w:ascii="Verdana" w:hAnsi="Verdana" w:cs="Times New Roman"/>
                <w:sz w:val="20"/>
                <w:lang w:val="en-US"/>
              </w:rPr>
            </w:pPr>
          </w:p>
        </w:tc>
        <w:tc>
          <w:tcPr>
            <w:tcW w:w="4395" w:type="dxa"/>
            <w:tcBorders>
              <w:top w:val="nil"/>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 xml:space="preserve">P. </w:t>
            </w:r>
            <w:r w:rsidR="008B5E57" w:rsidRPr="00F62BB5">
              <w:rPr>
                <w:rFonts w:ascii="Verdana" w:hAnsi="Verdana" w:cs="Times New Roman"/>
                <w:i/>
                <w:sz w:val="20"/>
                <w:lang w:val="en-US"/>
              </w:rPr>
              <w:t>falciparum + P. ovale</w:t>
            </w:r>
          </w:p>
          <w:p w:rsidR="00F62BB5" w:rsidRPr="00F62BB5" w:rsidRDefault="00F62BB5" w:rsidP="007000A9">
            <w:pPr>
              <w:spacing w:line="276" w:lineRule="auto"/>
              <w:jc w:val="both"/>
              <w:rPr>
                <w:rFonts w:ascii="Verdana" w:hAnsi="Verdana" w:cs="Times New Roman"/>
                <w:i/>
                <w:sz w:val="20"/>
                <w:lang w:val="en-US"/>
              </w:rPr>
            </w:pPr>
          </w:p>
        </w:tc>
        <w:tc>
          <w:tcPr>
            <w:tcW w:w="2268" w:type="dxa"/>
            <w:tcBorders>
              <w:top w:val="nil"/>
              <w:left w:val="nil"/>
              <w:bottom w:val="single" w:sz="4" w:space="0" w:color="auto"/>
              <w:right w:val="single" w:sz="4" w:space="0" w:color="auto"/>
            </w:tcBorders>
            <w:shd w:val="clear" w:color="auto" w:fill="auto"/>
            <w:noWrap/>
            <w:vAlign w:val="bottom"/>
          </w:tcPr>
          <w:p w:rsidR="00F62BB5" w:rsidRPr="00F62BB5" w:rsidRDefault="00525C1D" w:rsidP="008B5E57">
            <w:pPr>
              <w:spacing w:line="276" w:lineRule="auto"/>
              <w:jc w:val="both"/>
              <w:rPr>
                <w:rFonts w:ascii="Verdana" w:hAnsi="Verdana" w:cs="Times New Roman"/>
                <w:sz w:val="20"/>
                <w:lang w:val="en-US"/>
              </w:rPr>
            </w:pPr>
            <w:r w:rsidRPr="00F62BB5">
              <w:rPr>
                <w:rFonts w:ascii="Verdana" w:hAnsi="Verdana" w:cs="Times New Roman"/>
                <w:sz w:val="20"/>
                <w:lang w:val="en-US"/>
              </w:rPr>
              <w:t>6</w:t>
            </w:r>
            <w:r w:rsidR="00440902" w:rsidRPr="00F62BB5">
              <w:rPr>
                <w:rFonts w:ascii="Verdana" w:hAnsi="Verdana" w:cs="Times New Roman"/>
                <w:sz w:val="20"/>
                <w:lang w:val="en-US"/>
              </w:rPr>
              <w:t>/</w:t>
            </w:r>
            <w:r w:rsidRPr="00F62BB5">
              <w:rPr>
                <w:rFonts w:ascii="Verdana" w:hAnsi="Verdana" w:cs="Times New Roman"/>
                <w:sz w:val="20"/>
                <w:lang w:val="en-US"/>
              </w:rPr>
              <w:t>7</w:t>
            </w:r>
            <w:r w:rsidR="008B5E57" w:rsidRPr="00F62BB5">
              <w:rPr>
                <w:rFonts w:ascii="Verdana" w:hAnsi="Verdana" w:cs="Times New Roman"/>
                <w:sz w:val="20"/>
                <w:lang w:val="en-US"/>
              </w:rPr>
              <w:t>5</w:t>
            </w:r>
            <w:r w:rsidR="00440902" w:rsidRPr="00F62BB5">
              <w:rPr>
                <w:rFonts w:ascii="Verdana" w:hAnsi="Verdana" w:cs="Times New Roman"/>
                <w:sz w:val="20"/>
                <w:lang w:val="en-US"/>
              </w:rPr>
              <w:t xml:space="preserve"> (</w:t>
            </w:r>
            <w:r w:rsidR="008B5E57" w:rsidRPr="00F62BB5">
              <w:rPr>
                <w:rFonts w:ascii="Verdana" w:hAnsi="Verdana" w:cs="Times New Roman"/>
                <w:sz w:val="20"/>
                <w:lang w:val="en-US"/>
              </w:rPr>
              <w:t>8,1</w:t>
            </w:r>
            <w:r w:rsidR="00440902" w:rsidRPr="00F62BB5">
              <w:rPr>
                <w:rFonts w:ascii="Verdana" w:hAnsi="Verdana" w:cs="Times New Roman"/>
                <w:sz w:val="20"/>
                <w:lang w:val="en-US"/>
              </w:rPr>
              <w:t>%)</w:t>
            </w:r>
          </w:p>
          <w:p w:rsidR="00440902" w:rsidRPr="00F62BB5" w:rsidRDefault="00F62BB5" w:rsidP="008B5E57">
            <w:pPr>
              <w:spacing w:line="276" w:lineRule="auto"/>
              <w:jc w:val="both"/>
              <w:rPr>
                <w:rFonts w:ascii="Verdana" w:hAnsi="Verdana" w:cs="Times New Roman"/>
                <w:sz w:val="20"/>
                <w:lang w:val="en-US"/>
              </w:rPr>
            </w:pPr>
            <w:r w:rsidRPr="00F62BB5">
              <w:rPr>
                <w:rFonts w:ascii="Verdana" w:hAnsi="Verdana" w:cs="Times New Roman"/>
                <w:sz w:val="20"/>
                <w:lang w:val="en-US"/>
              </w:rPr>
              <w:t xml:space="preserve">(ter </w:t>
            </w:r>
            <w:r w:rsidR="008B5E57" w:rsidRPr="00F62BB5">
              <w:rPr>
                <w:rFonts w:ascii="Verdana" w:hAnsi="Verdana" w:cs="Times New Roman"/>
                <w:sz w:val="20"/>
                <w:lang w:val="en-US"/>
              </w:rPr>
              <w:t>educatie</w:t>
            </w:r>
            <w:r w:rsidRPr="00F62BB5">
              <w:rPr>
                <w:rFonts w:ascii="Verdana" w:hAnsi="Verdana" w:cs="Times New Roman"/>
                <w:sz w:val="20"/>
                <w:lang w:val="en-US"/>
              </w:rPr>
              <w:t>)</w:t>
            </w:r>
          </w:p>
        </w:tc>
      </w:tr>
      <w:tr w:rsidR="00440902"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440902" w:rsidRPr="00F62BB5" w:rsidRDefault="00440902"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440902" w:rsidRPr="00F62BB5" w:rsidRDefault="00027A47" w:rsidP="008B5E57">
            <w:pPr>
              <w:spacing w:line="276" w:lineRule="auto"/>
              <w:jc w:val="both"/>
              <w:rPr>
                <w:rFonts w:ascii="Verdana" w:hAnsi="Verdana" w:cs="Times New Roman"/>
                <w:i/>
                <w:sz w:val="20"/>
                <w:lang w:val="en-US"/>
              </w:rPr>
            </w:pPr>
            <w:r w:rsidRPr="00F62BB5">
              <w:rPr>
                <w:rFonts w:ascii="Verdana" w:hAnsi="Verdana" w:cs="Times New Roman"/>
                <w:i/>
                <w:sz w:val="20"/>
                <w:lang w:val="en-US"/>
              </w:rPr>
              <w:t xml:space="preserve">P. </w:t>
            </w:r>
            <w:r w:rsidR="00525C1D" w:rsidRPr="00F62BB5">
              <w:rPr>
                <w:rFonts w:ascii="Verdana" w:hAnsi="Verdana" w:cs="Times New Roman"/>
                <w:i/>
                <w:sz w:val="20"/>
                <w:lang w:val="en-US"/>
              </w:rPr>
              <w:t xml:space="preserve">falciparum </w:t>
            </w:r>
            <w:r w:rsidR="008B5E57" w:rsidRPr="00F62BB5">
              <w:rPr>
                <w:rFonts w:ascii="Verdana" w:hAnsi="Verdana" w:cs="Times New Roman"/>
                <w:sz w:val="20"/>
                <w:lang w:val="en-US"/>
              </w:rPr>
              <w:t>gametocyten</w:t>
            </w:r>
          </w:p>
        </w:tc>
        <w:tc>
          <w:tcPr>
            <w:tcW w:w="2268" w:type="dxa"/>
            <w:tcBorders>
              <w:top w:val="nil"/>
              <w:left w:val="nil"/>
              <w:bottom w:val="single" w:sz="4" w:space="0" w:color="auto"/>
              <w:right w:val="single" w:sz="4" w:space="0" w:color="auto"/>
            </w:tcBorders>
            <w:shd w:val="clear" w:color="auto" w:fill="auto"/>
            <w:noWrap/>
            <w:vAlign w:val="bottom"/>
          </w:tcPr>
          <w:p w:rsidR="00440902" w:rsidRPr="00F62BB5" w:rsidRDefault="008B5E57" w:rsidP="008B5E57">
            <w:pPr>
              <w:spacing w:line="276" w:lineRule="auto"/>
              <w:jc w:val="both"/>
              <w:rPr>
                <w:rFonts w:ascii="Verdana" w:hAnsi="Verdana" w:cs="Times New Roman"/>
                <w:sz w:val="20"/>
                <w:lang w:val="en-US"/>
              </w:rPr>
            </w:pPr>
            <w:r w:rsidRPr="00F62BB5">
              <w:rPr>
                <w:rFonts w:ascii="Verdana" w:hAnsi="Verdana" w:cs="Times New Roman"/>
                <w:sz w:val="20"/>
                <w:lang w:val="en-US"/>
              </w:rPr>
              <w:t>62</w:t>
            </w:r>
            <w:r w:rsidR="00440902" w:rsidRPr="00F62BB5">
              <w:rPr>
                <w:rFonts w:ascii="Verdana" w:hAnsi="Verdana" w:cs="Times New Roman"/>
                <w:sz w:val="20"/>
                <w:lang w:val="en-US"/>
              </w:rPr>
              <w:t>/</w:t>
            </w:r>
            <w:r w:rsidR="00525C1D" w:rsidRPr="00F62BB5">
              <w:rPr>
                <w:rFonts w:ascii="Verdana" w:hAnsi="Verdana" w:cs="Times New Roman"/>
                <w:sz w:val="20"/>
                <w:lang w:val="en-US"/>
              </w:rPr>
              <w:t>7</w:t>
            </w:r>
            <w:r w:rsidRPr="00F62BB5">
              <w:rPr>
                <w:rFonts w:ascii="Verdana" w:hAnsi="Verdana" w:cs="Times New Roman"/>
                <w:sz w:val="20"/>
                <w:lang w:val="en-US"/>
              </w:rPr>
              <w:t>4</w:t>
            </w:r>
            <w:r w:rsidR="00440902" w:rsidRPr="00F62BB5">
              <w:rPr>
                <w:rFonts w:ascii="Verdana" w:hAnsi="Verdana" w:cs="Times New Roman"/>
                <w:sz w:val="20"/>
                <w:lang w:val="en-US"/>
              </w:rPr>
              <w:t xml:space="preserve"> (</w:t>
            </w:r>
            <w:r w:rsidRPr="00F62BB5">
              <w:rPr>
                <w:rFonts w:ascii="Verdana" w:hAnsi="Verdana" w:cs="Times New Roman"/>
                <w:sz w:val="20"/>
                <w:lang w:val="en-US"/>
              </w:rPr>
              <w:t>84</w:t>
            </w:r>
            <w:r w:rsidR="00440902" w:rsidRPr="00F62BB5">
              <w:rPr>
                <w:rFonts w:ascii="Verdana" w:hAnsi="Verdana" w:cs="Times New Roman"/>
                <w:sz w:val="20"/>
                <w:lang w:val="en-US"/>
              </w:rPr>
              <w:t>%)</w:t>
            </w:r>
          </w:p>
        </w:tc>
      </w:tr>
      <w:tr w:rsidR="00DD0855"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F62BB5" w:rsidRDefault="00DD0855" w:rsidP="007000A9">
            <w:pPr>
              <w:spacing w:line="276" w:lineRule="auto"/>
              <w:jc w:val="both"/>
              <w:rPr>
                <w:rFonts w:ascii="Verdana" w:hAnsi="Verdana" w:cs="Times New Roman"/>
                <w:sz w:val="20"/>
                <w:lang w:val="en-US"/>
              </w:rPr>
            </w:pPr>
          </w:p>
        </w:tc>
        <w:tc>
          <w:tcPr>
            <w:tcW w:w="1194" w:type="dxa"/>
            <w:tcBorders>
              <w:top w:val="nil"/>
              <w:left w:val="nil"/>
              <w:bottom w:val="single" w:sz="4" w:space="0" w:color="auto"/>
              <w:right w:val="single" w:sz="4" w:space="0" w:color="auto"/>
            </w:tcBorders>
            <w:shd w:val="clear" w:color="auto" w:fill="auto"/>
            <w:noWrap/>
            <w:vAlign w:val="bottom"/>
          </w:tcPr>
          <w:p w:rsidR="00DD0855" w:rsidRPr="00F62BB5" w:rsidRDefault="00DD0855"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4395" w:type="dxa"/>
            <w:tcBorders>
              <w:top w:val="nil"/>
              <w:left w:val="nil"/>
              <w:bottom w:val="single" w:sz="4" w:space="0" w:color="auto"/>
              <w:right w:val="single" w:sz="4" w:space="0" w:color="auto"/>
            </w:tcBorders>
            <w:shd w:val="clear" w:color="auto" w:fill="auto"/>
            <w:noWrap/>
            <w:vAlign w:val="bottom"/>
          </w:tcPr>
          <w:p w:rsidR="00DD0855" w:rsidRPr="00F62BB5" w:rsidRDefault="008B5E57" w:rsidP="008B5E57">
            <w:pPr>
              <w:spacing w:line="276" w:lineRule="auto"/>
              <w:jc w:val="both"/>
              <w:rPr>
                <w:rFonts w:ascii="Verdana" w:hAnsi="Verdana" w:cs="Times New Roman"/>
                <w:i/>
                <w:sz w:val="20"/>
                <w:lang w:val="en-GB"/>
              </w:rPr>
            </w:pPr>
            <w:r w:rsidRPr="00F62BB5">
              <w:rPr>
                <w:rFonts w:ascii="Verdana" w:hAnsi="Verdana" w:cs="Times New Roman"/>
                <w:i/>
                <w:sz w:val="20"/>
                <w:lang w:val="en-US"/>
              </w:rPr>
              <w:t>P. vivax</w:t>
            </w:r>
          </w:p>
        </w:tc>
        <w:tc>
          <w:tcPr>
            <w:tcW w:w="2268" w:type="dxa"/>
            <w:tcBorders>
              <w:top w:val="nil"/>
              <w:left w:val="nil"/>
              <w:bottom w:val="single" w:sz="4" w:space="0" w:color="auto"/>
              <w:right w:val="single" w:sz="4" w:space="0" w:color="auto"/>
            </w:tcBorders>
            <w:shd w:val="clear" w:color="auto" w:fill="auto"/>
            <w:noWrap/>
            <w:vAlign w:val="bottom"/>
          </w:tcPr>
          <w:p w:rsidR="00DD0855" w:rsidRPr="00F62BB5" w:rsidRDefault="008B5E57" w:rsidP="008B5E57">
            <w:pPr>
              <w:spacing w:line="276" w:lineRule="auto"/>
              <w:jc w:val="both"/>
              <w:rPr>
                <w:rFonts w:ascii="Verdana" w:hAnsi="Verdana" w:cs="Times New Roman"/>
                <w:sz w:val="20"/>
                <w:lang w:val="en-US"/>
              </w:rPr>
            </w:pPr>
            <w:r w:rsidRPr="00F62BB5">
              <w:rPr>
                <w:rFonts w:ascii="Verdana" w:hAnsi="Verdana" w:cs="Times New Roman"/>
                <w:sz w:val="20"/>
                <w:lang w:val="en-US"/>
              </w:rPr>
              <w:t>62</w:t>
            </w:r>
            <w:r w:rsidR="00DD0855" w:rsidRPr="00F62BB5">
              <w:rPr>
                <w:rFonts w:ascii="Verdana" w:hAnsi="Verdana" w:cs="Times New Roman"/>
                <w:sz w:val="20"/>
                <w:lang w:val="en-US"/>
              </w:rPr>
              <w:t>/</w:t>
            </w:r>
            <w:r w:rsidRPr="00F62BB5">
              <w:rPr>
                <w:rFonts w:ascii="Verdana" w:hAnsi="Verdana" w:cs="Times New Roman"/>
                <w:sz w:val="20"/>
                <w:lang w:val="en-US"/>
              </w:rPr>
              <w:t>72</w:t>
            </w:r>
            <w:r w:rsidR="00DD0855" w:rsidRPr="00F62BB5">
              <w:rPr>
                <w:rFonts w:ascii="Verdana" w:hAnsi="Verdana" w:cs="Times New Roman"/>
                <w:sz w:val="20"/>
                <w:lang w:val="en-US"/>
              </w:rPr>
              <w:t xml:space="preserve"> (</w:t>
            </w:r>
            <w:r w:rsidRPr="00F62BB5">
              <w:rPr>
                <w:rFonts w:ascii="Verdana" w:hAnsi="Verdana" w:cs="Times New Roman"/>
                <w:sz w:val="20"/>
                <w:lang w:val="en-US"/>
              </w:rPr>
              <w:t>86</w:t>
            </w:r>
            <w:r w:rsidR="00DD0855" w:rsidRPr="00F62BB5">
              <w:rPr>
                <w:rFonts w:ascii="Verdana" w:hAnsi="Verdana" w:cs="Times New Roman"/>
                <w:sz w:val="20"/>
                <w:lang w:val="en-US"/>
              </w:rPr>
              <w:t>%)</w:t>
            </w:r>
          </w:p>
        </w:tc>
      </w:tr>
      <w:tr w:rsidR="00DD0855"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DD0855" w:rsidRPr="00F62BB5" w:rsidRDefault="00DD0855"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DD0855" w:rsidRPr="00F62BB5" w:rsidRDefault="00DD0855" w:rsidP="007000A9">
            <w:pPr>
              <w:spacing w:line="276" w:lineRule="auto"/>
              <w:jc w:val="both"/>
              <w:rPr>
                <w:rFonts w:ascii="Verdana" w:hAnsi="Verdana" w:cs="Times New Roman"/>
                <w:sz w:val="20"/>
                <w:lang w:val="en-US"/>
              </w:rPr>
            </w:pPr>
            <w:r w:rsidRPr="00F62BB5">
              <w:rPr>
                <w:rFonts w:ascii="Verdana" w:hAnsi="Verdana" w:cs="Times New Roman"/>
                <w:sz w:val="20"/>
                <w:lang w:val="en-US"/>
              </w:rPr>
              <w:t>D</w:t>
            </w:r>
          </w:p>
        </w:tc>
        <w:tc>
          <w:tcPr>
            <w:tcW w:w="4395" w:type="dxa"/>
            <w:tcBorders>
              <w:top w:val="nil"/>
              <w:left w:val="nil"/>
              <w:bottom w:val="single" w:sz="4" w:space="0" w:color="auto"/>
              <w:right w:val="single" w:sz="4" w:space="0" w:color="auto"/>
            </w:tcBorders>
            <w:shd w:val="clear" w:color="auto" w:fill="auto"/>
            <w:noWrap/>
            <w:vAlign w:val="bottom"/>
          </w:tcPr>
          <w:p w:rsidR="00DD0855" w:rsidRPr="00F62BB5" w:rsidRDefault="002F307C" w:rsidP="006F1009">
            <w:pPr>
              <w:spacing w:line="276" w:lineRule="auto"/>
              <w:jc w:val="both"/>
              <w:rPr>
                <w:rFonts w:ascii="Verdana" w:hAnsi="Verdana" w:cs="Times New Roman"/>
                <w:i/>
                <w:sz w:val="20"/>
                <w:lang w:val="en-US"/>
              </w:rPr>
            </w:pPr>
            <w:r w:rsidRPr="00F62BB5">
              <w:rPr>
                <w:rFonts w:ascii="Verdana" w:hAnsi="Verdana" w:cs="Times New Roman"/>
                <w:i/>
                <w:sz w:val="20"/>
                <w:lang w:val="en-US"/>
              </w:rPr>
              <w:t>Diphyllobothrium</w:t>
            </w:r>
            <w:r w:rsidR="008B5E57" w:rsidRPr="00F62BB5">
              <w:rPr>
                <w:rFonts w:ascii="Verdana" w:hAnsi="Verdana" w:cs="Times New Roman"/>
                <w:i/>
                <w:sz w:val="20"/>
                <w:lang w:val="en-US"/>
              </w:rPr>
              <w:t xml:space="preserve"> latum</w:t>
            </w:r>
          </w:p>
        </w:tc>
        <w:tc>
          <w:tcPr>
            <w:tcW w:w="2268" w:type="dxa"/>
            <w:tcBorders>
              <w:top w:val="nil"/>
              <w:left w:val="nil"/>
              <w:bottom w:val="single" w:sz="4" w:space="0" w:color="auto"/>
              <w:right w:val="single" w:sz="4" w:space="0" w:color="auto"/>
            </w:tcBorders>
            <w:shd w:val="clear" w:color="auto" w:fill="auto"/>
            <w:noWrap/>
            <w:vAlign w:val="bottom"/>
          </w:tcPr>
          <w:p w:rsidR="00DD0855"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54</w:t>
            </w:r>
            <w:r w:rsidR="00DD0855" w:rsidRPr="00F62BB5">
              <w:rPr>
                <w:rFonts w:ascii="Verdana" w:hAnsi="Verdana" w:cs="Times New Roman"/>
                <w:sz w:val="20"/>
                <w:lang w:val="en-US"/>
              </w:rPr>
              <w:t>/</w:t>
            </w:r>
            <w:r w:rsidRPr="00F62BB5">
              <w:rPr>
                <w:rFonts w:ascii="Verdana" w:hAnsi="Verdana" w:cs="Times New Roman"/>
                <w:sz w:val="20"/>
                <w:lang w:val="en-US"/>
              </w:rPr>
              <w:t>55</w:t>
            </w:r>
            <w:r w:rsidR="00DD0855" w:rsidRPr="00F62BB5">
              <w:rPr>
                <w:rFonts w:ascii="Verdana" w:hAnsi="Verdana" w:cs="Times New Roman"/>
                <w:sz w:val="20"/>
                <w:lang w:val="en-US"/>
              </w:rPr>
              <w:t xml:space="preserve"> (</w:t>
            </w:r>
            <w:r w:rsidRPr="00F62BB5">
              <w:rPr>
                <w:rFonts w:ascii="Verdana" w:hAnsi="Verdana" w:cs="Times New Roman"/>
                <w:sz w:val="20"/>
                <w:lang w:val="en-US"/>
              </w:rPr>
              <w:t>98</w:t>
            </w:r>
            <w:r w:rsidR="004E4AE3" w:rsidRPr="00F62BB5">
              <w:rPr>
                <w:rFonts w:ascii="Verdana" w:hAnsi="Verdana" w:cs="Times New Roman"/>
                <w:sz w:val="20"/>
                <w:lang w:val="en-US"/>
              </w:rPr>
              <w:t>%</w:t>
            </w:r>
            <w:r w:rsidR="00DD0855" w:rsidRPr="00F62BB5">
              <w:rPr>
                <w:rFonts w:ascii="Verdana" w:hAnsi="Verdana" w:cs="Times New Roman"/>
                <w:sz w:val="20"/>
                <w:lang w:val="en-US"/>
              </w:rPr>
              <w:t>)</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D50F54">
            <w:pPr>
              <w:spacing w:line="276" w:lineRule="auto"/>
              <w:jc w:val="both"/>
              <w:rPr>
                <w:rFonts w:ascii="Verdana" w:hAnsi="Verdana" w:cs="Times New Roman"/>
                <w:sz w:val="20"/>
                <w:lang w:val="en-US"/>
              </w:rPr>
            </w:pPr>
            <w:r w:rsidRPr="00F62BB5">
              <w:rPr>
                <w:rFonts w:ascii="Verdana" w:hAnsi="Verdana" w:cs="Times New Roman"/>
                <w:sz w:val="20"/>
                <w:lang w:val="en-US"/>
              </w:rPr>
              <w:t>E</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8B5E57">
            <w:pPr>
              <w:spacing w:line="276" w:lineRule="auto"/>
              <w:jc w:val="both"/>
              <w:rPr>
                <w:rFonts w:ascii="Verdana" w:hAnsi="Verdana" w:cs="Times New Roman"/>
                <w:i/>
                <w:sz w:val="20"/>
                <w:lang w:val="en-US"/>
              </w:rPr>
            </w:pPr>
            <w:r w:rsidRPr="00F62BB5">
              <w:rPr>
                <w:rFonts w:ascii="Verdana" w:hAnsi="Verdana" w:cs="Times New Roman"/>
                <w:i/>
                <w:sz w:val="20"/>
                <w:lang w:val="en-US"/>
              </w:rPr>
              <w:t>E. histolytica/dispar + Giardia lamblia</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47/53 (89%)</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D50F54">
            <w:pPr>
              <w:spacing w:line="276" w:lineRule="auto"/>
              <w:jc w:val="both"/>
              <w:rPr>
                <w:rFonts w:ascii="Verdana" w:hAnsi="Verdana" w:cs="Times New Roman"/>
                <w:sz w:val="20"/>
                <w:lang w:val="en-US"/>
              </w:rPr>
            </w:pPr>
            <w:r w:rsidRPr="00F62BB5">
              <w:rPr>
                <w:rFonts w:ascii="Verdana" w:hAnsi="Verdana" w:cs="Times New Roman"/>
                <w:sz w:val="20"/>
                <w:lang w:val="en-US"/>
              </w:rPr>
              <w:t>F</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i/>
                <w:sz w:val="20"/>
                <w:lang w:val="en-GB"/>
              </w:rPr>
              <w:t xml:space="preserve">P. falciparum ± Plasmodium </w:t>
            </w:r>
            <w:r w:rsidRPr="00F62BB5">
              <w:rPr>
                <w:rFonts w:ascii="Verdana" w:hAnsi="Verdana" w:cs="Times New Roman"/>
                <w:sz w:val="20"/>
                <w:lang w:val="en-GB"/>
              </w:rPr>
              <w:t xml:space="preserve">spp. </w:t>
            </w:r>
            <w:r w:rsidRPr="002F307C">
              <w:rPr>
                <w:rFonts w:ascii="Verdana" w:hAnsi="Verdana" w:cs="Times New Roman"/>
                <w:sz w:val="20"/>
              </w:rPr>
              <w:t>positief</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sz w:val="20"/>
                <w:lang w:val="en-GB"/>
              </w:rPr>
              <w:t>62/67 (91%)</w:t>
            </w:r>
          </w:p>
        </w:tc>
      </w:tr>
      <w:tr w:rsidR="006F1009" w:rsidRPr="00F62BB5"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G</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i/>
                <w:sz w:val="20"/>
                <w:lang w:val="en-GB"/>
              </w:rPr>
            </w:pPr>
            <w:r w:rsidRPr="00F62BB5">
              <w:rPr>
                <w:rFonts w:ascii="Verdana" w:hAnsi="Verdana" w:cs="Times New Roman"/>
                <w:i/>
                <w:sz w:val="20"/>
                <w:lang w:val="en-GB"/>
              </w:rPr>
              <w:t xml:space="preserve">Plasmodium </w:t>
            </w:r>
            <w:r w:rsidRPr="00F62BB5">
              <w:rPr>
                <w:rFonts w:ascii="Verdana" w:hAnsi="Verdana" w:cs="Times New Roman"/>
                <w:sz w:val="20"/>
                <w:lang w:val="en-GB"/>
              </w:rPr>
              <w:t xml:space="preserve">spp. </w:t>
            </w:r>
            <w:r w:rsidRPr="002F307C">
              <w:rPr>
                <w:rFonts w:ascii="Verdana" w:hAnsi="Verdana" w:cs="Times New Roman"/>
                <w:sz w:val="20"/>
              </w:rPr>
              <w:t>positief</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62/67 (91%)</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2018-2</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8B5E57">
            <w:pPr>
              <w:spacing w:line="276" w:lineRule="auto"/>
              <w:jc w:val="both"/>
              <w:rPr>
                <w:rFonts w:ascii="Verdana" w:hAnsi="Verdana" w:cs="Times New Roman"/>
                <w:sz w:val="20"/>
                <w:lang w:val="en-US"/>
              </w:rPr>
            </w:pPr>
            <w:r w:rsidRPr="00F62BB5">
              <w:rPr>
                <w:rFonts w:ascii="Verdana" w:hAnsi="Verdana" w:cs="Times New Roman"/>
                <w:i/>
                <w:sz w:val="20"/>
                <w:lang w:val="en-US"/>
              </w:rPr>
              <w:t xml:space="preserve">Loa loa </w:t>
            </w:r>
            <w:r w:rsidRPr="00F62BB5">
              <w:rPr>
                <w:rFonts w:ascii="Verdana" w:hAnsi="Verdana" w:cs="Times New Roman"/>
                <w:sz w:val="20"/>
                <w:lang w:val="en-US"/>
              </w:rPr>
              <w:t>microfilaria</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8B5E57">
            <w:pPr>
              <w:spacing w:line="276" w:lineRule="auto"/>
              <w:jc w:val="both"/>
              <w:rPr>
                <w:rFonts w:ascii="Verdana" w:hAnsi="Verdana" w:cs="Times New Roman"/>
                <w:sz w:val="20"/>
                <w:lang w:val="en-US"/>
              </w:rPr>
            </w:pPr>
            <w:r w:rsidRPr="00F62BB5">
              <w:rPr>
                <w:rFonts w:ascii="Verdana" w:hAnsi="Verdana" w:cs="Times New Roman"/>
                <w:sz w:val="20"/>
                <w:lang w:val="en-US"/>
              </w:rPr>
              <w:t>47/66 (</w:t>
            </w:r>
            <w:r w:rsidRPr="00F62BB5">
              <w:rPr>
                <w:rFonts w:ascii="Verdana" w:hAnsi="Verdana" w:cs="Times New Roman"/>
                <w:color w:val="FF0000"/>
                <w:sz w:val="20"/>
                <w:lang w:val="en-US"/>
              </w:rPr>
              <w:t>71%</w:t>
            </w:r>
            <w:r w:rsidRPr="00F62BB5">
              <w:rPr>
                <w:rFonts w:ascii="Verdana" w:hAnsi="Verdana" w:cs="Times New Roman"/>
                <w:color w:val="000000" w:themeColor="text1"/>
                <w:sz w:val="20"/>
                <w:lang w:val="en-US"/>
              </w:rPr>
              <w:t>)</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i/>
                <w:sz w:val="20"/>
                <w:lang w:val="en-US"/>
              </w:rPr>
              <w:t>P. vivax</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62/72 (86%)</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i/>
                <w:sz w:val="20"/>
                <w:lang w:val="en-GB"/>
              </w:rPr>
              <w:t xml:space="preserve">Ascaris </w:t>
            </w:r>
            <w:r w:rsidRPr="00F62BB5">
              <w:rPr>
                <w:rFonts w:ascii="Verdana" w:hAnsi="Verdana" w:cs="Times New Roman"/>
                <w:sz w:val="20"/>
                <w:lang w:val="en-GB"/>
              </w:rPr>
              <w:t xml:space="preserve">spp. + </w:t>
            </w:r>
            <w:r w:rsidRPr="00F62BB5">
              <w:rPr>
                <w:rFonts w:ascii="Verdana" w:hAnsi="Verdana" w:cs="Times New Roman"/>
                <w:i/>
                <w:sz w:val="20"/>
                <w:lang w:val="en-GB"/>
              </w:rPr>
              <w:t>Trichuris trichiura</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sz w:val="20"/>
                <w:lang w:val="en-US"/>
              </w:rPr>
              <w:t>48/53 (91</w:t>
            </w:r>
            <w:r w:rsidRPr="00F62BB5">
              <w:rPr>
                <w:rFonts w:ascii="Verdana" w:hAnsi="Verdana" w:cs="Times New Roman"/>
                <w:sz w:val="20"/>
                <w:lang w:val="en-GB"/>
              </w:rPr>
              <w:t>%)</w:t>
            </w:r>
          </w:p>
        </w:tc>
      </w:tr>
      <w:tr w:rsidR="006F1009" w:rsidRPr="00F62BB5"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D</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i/>
                <w:sz w:val="20"/>
                <w:lang w:val="en-US"/>
              </w:rPr>
              <w:t xml:space="preserve">Taenia </w:t>
            </w:r>
            <w:r w:rsidRPr="00F62BB5">
              <w:rPr>
                <w:rFonts w:ascii="Verdana" w:hAnsi="Verdana" w:cs="Times New Roman"/>
                <w:sz w:val="20"/>
                <w:lang w:val="en-US"/>
              </w:rPr>
              <w:t>spp</w:t>
            </w:r>
            <w:r w:rsidR="002F307C">
              <w:rPr>
                <w:rFonts w:ascii="Verdana" w:hAnsi="Verdana" w:cs="Times New Roman"/>
                <w:sz w:val="20"/>
                <w:lang w:val="en-US"/>
              </w:rPr>
              <w:t>.</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51/53 (96%)</w:t>
            </w:r>
          </w:p>
        </w:tc>
      </w:tr>
      <w:tr w:rsidR="006F1009" w:rsidRPr="00F62BB5" w:rsidTr="008422D6">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2018-3</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i/>
                <w:sz w:val="20"/>
                <w:lang w:val="en-US"/>
              </w:rPr>
            </w:pPr>
            <w:r w:rsidRPr="00F62BB5">
              <w:rPr>
                <w:rFonts w:ascii="Verdana" w:hAnsi="Verdana" w:cs="Times New Roman"/>
                <w:i/>
                <w:sz w:val="20"/>
                <w:lang w:val="en-US"/>
              </w:rPr>
              <w:t>P. falciparum (3%)</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72/73 (99%)</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i/>
                <w:sz w:val="20"/>
                <w:lang w:val="en-GB"/>
              </w:rPr>
            </w:pPr>
            <w:r w:rsidRPr="00F62BB5">
              <w:rPr>
                <w:rFonts w:ascii="Verdana" w:hAnsi="Verdana" w:cs="Times New Roman"/>
                <w:i/>
                <w:sz w:val="20"/>
              </w:rPr>
              <w:t>P. ovale</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US"/>
              </w:rPr>
              <w:t>72/73 (99%)</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C</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i/>
                <w:sz w:val="20"/>
                <w:lang w:val="en-GB"/>
              </w:rPr>
            </w:pPr>
            <w:r w:rsidRPr="00F62BB5">
              <w:rPr>
                <w:rFonts w:ascii="Verdana" w:hAnsi="Verdana" w:cs="Times New Roman"/>
                <w:i/>
                <w:sz w:val="20"/>
                <w:lang w:val="en-GB"/>
              </w:rPr>
              <w:t>Strongyloides stercoralis</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sz w:val="20"/>
                <w:lang w:val="en-GB"/>
              </w:rPr>
              <w:t>51/57 (90%)</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D</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i/>
                <w:sz w:val="20"/>
                <w:lang w:val="en-GB"/>
              </w:rPr>
              <w:t>Fasciola hepatica (+ Chilomastix mesnili)</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GB"/>
              </w:rPr>
            </w:pPr>
            <w:r w:rsidRPr="00F62BB5">
              <w:rPr>
                <w:rFonts w:ascii="Verdana" w:hAnsi="Verdana" w:cs="Times New Roman"/>
                <w:sz w:val="20"/>
                <w:lang w:val="en-GB"/>
              </w:rPr>
              <w:t>57/57 (100%)</w:t>
            </w:r>
          </w:p>
        </w:tc>
      </w:tr>
      <w:tr w:rsidR="006F1009" w:rsidRPr="00F62BB5" w:rsidTr="00D50F54">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E</w:t>
            </w:r>
          </w:p>
        </w:tc>
        <w:tc>
          <w:tcPr>
            <w:tcW w:w="4395" w:type="dxa"/>
            <w:tcBorders>
              <w:top w:val="nil"/>
              <w:left w:val="nil"/>
              <w:bottom w:val="single" w:sz="4" w:space="0" w:color="auto"/>
              <w:right w:val="single" w:sz="4" w:space="0" w:color="auto"/>
            </w:tcBorders>
            <w:shd w:val="clear" w:color="auto" w:fill="auto"/>
            <w:noWrap/>
          </w:tcPr>
          <w:p w:rsidR="006F1009" w:rsidRPr="00F62BB5" w:rsidRDefault="006F1009" w:rsidP="007000A9">
            <w:pPr>
              <w:spacing w:line="276" w:lineRule="auto"/>
              <w:jc w:val="both"/>
            </w:pPr>
            <w:r w:rsidRPr="00F62BB5">
              <w:rPr>
                <w:rFonts w:ascii="Verdana" w:hAnsi="Verdana" w:cs="Times New Roman"/>
                <w:i/>
                <w:sz w:val="20"/>
                <w:lang w:val="en-GB"/>
              </w:rPr>
              <w:t xml:space="preserve">P. falciparum </w:t>
            </w:r>
            <w:r w:rsidRPr="002F307C">
              <w:rPr>
                <w:rFonts w:ascii="Verdana" w:hAnsi="Verdana" w:cs="Times New Roman"/>
                <w:sz w:val="20"/>
              </w:rPr>
              <w:t>positief</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67/68 (99%)</w:t>
            </w:r>
          </w:p>
        </w:tc>
      </w:tr>
      <w:tr w:rsidR="006F1009" w:rsidRPr="00F62BB5" w:rsidTr="00D50F54">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GB"/>
              </w:rPr>
            </w:pPr>
            <w:r w:rsidRPr="00F62BB5">
              <w:rPr>
                <w:rFonts w:ascii="Verdana" w:hAnsi="Verdana" w:cs="Times New Roman"/>
                <w:sz w:val="20"/>
                <w:lang w:val="en-GB"/>
              </w:rPr>
              <w:t>F</w:t>
            </w:r>
          </w:p>
        </w:tc>
        <w:tc>
          <w:tcPr>
            <w:tcW w:w="4395" w:type="dxa"/>
            <w:tcBorders>
              <w:top w:val="nil"/>
              <w:left w:val="nil"/>
              <w:bottom w:val="single" w:sz="4" w:space="0" w:color="auto"/>
              <w:right w:val="single" w:sz="4" w:space="0" w:color="auto"/>
            </w:tcBorders>
            <w:shd w:val="clear" w:color="auto" w:fill="auto"/>
            <w:noWrap/>
          </w:tcPr>
          <w:p w:rsidR="006F1009" w:rsidRPr="00F62BB5" w:rsidRDefault="006F1009" w:rsidP="007000A9">
            <w:pPr>
              <w:spacing w:line="276" w:lineRule="auto"/>
              <w:jc w:val="both"/>
            </w:pPr>
            <w:r w:rsidRPr="00F62BB5">
              <w:rPr>
                <w:rFonts w:ascii="Verdana" w:hAnsi="Verdana" w:cs="Times New Roman"/>
                <w:i/>
                <w:sz w:val="20"/>
                <w:lang w:val="en-GB"/>
              </w:rPr>
              <w:t xml:space="preserve">P. falciparum &amp; Plasmodium </w:t>
            </w:r>
            <w:r w:rsidRPr="00F62BB5">
              <w:rPr>
                <w:rFonts w:ascii="Verdana" w:hAnsi="Verdana" w:cs="Times New Roman"/>
                <w:sz w:val="20"/>
                <w:lang w:val="en-GB"/>
              </w:rPr>
              <w:t xml:space="preserve">spp. </w:t>
            </w:r>
            <w:r w:rsidRPr="002F307C">
              <w:rPr>
                <w:rFonts w:ascii="Verdana" w:hAnsi="Verdana" w:cs="Times New Roman"/>
                <w:sz w:val="20"/>
              </w:rPr>
              <w:t>positief</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65/68 (96%)</w:t>
            </w:r>
          </w:p>
        </w:tc>
      </w:tr>
      <w:tr w:rsidR="006F1009" w:rsidRPr="00F62BB5" w:rsidTr="008422D6">
        <w:trPr>
          <w:trHeight w:val="300"/>
        </w:trPr>
        <w:tc>
          <w:tcPr>
            <w:tcW w:w="1091" w:type="dxa"/>
            <w:tcBorders>
              <w:top w:val="single" w:sz="4" w:space="0" w:color="auto"/>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2018-4</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Trypanosoma spp.</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lang w:val="en-US"/>
              </w:rPr>
            </w:pPr>
            <w:r w:rsidRPr="00F62BB5">
              <w:rPr>
                <w:rFonts w:ascii="Verdana" w:hAnsi="Verdana" w:cs="Times New Roman"/>
                <w:sz w:val="20"/>
                <w:lang w:val="en-US"/>
              </w:rPr>
              <w:t>71/75 (95%)</w:t>
            </w:r>
          </w:p>
        </w:tc>
      </w:tr>
      <w:tr w:rsidR="006F1009" w:rsidRPr="00F62BB5" w:rsidTr="008422D6">
        <w:trPr>
          <w:trHeight w:val="300"/>
        </w:trPr>
        <w:tc>
          <w:tcPr>
            <w:tcW w:w="1091" w:type="dxa"/>
            <w:tcBorders>
              <w:top w:val="nil"/>
              <w:left w:val="single" w:sz="4" w:space="0" w:color="auto"/>
              <w:bottom w:val="nil"/>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sz w:val="20"/>
              </w:rPr>
              <w:t>Geen parasieten</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rPr>
            </w:pPr>
            <w:r w:rsidRPr="00F62BB5">
              <w:rPr>
                <w:rFonts w:ascii="Verdana" w:hAnsi="Verdana" w:cs="Times New Roman"/>
                <w:sz w:val="20"/>
              </w:rPr>
              <w:t>71/75 (95%)</w:t>
            </w:r>
          </w:p>
        </w:tc>
      </w:tr>
      <w:tr w:rsidR="006F1009" w:rsidRPr="00F62BB5" w:rsidTr="008422D6">
        <w:trPr>
          <w:trHeight w:val="300"/>
        </w:trPr>
        <w:tc>
          <w:tcPr>
            <w:tcW w:w="1091" w:type="dxa"/>
            <w:tcBorders>
              <w:top w:val="nil"/>
              <w:left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sz w:val="20"/>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sz w:val="20"/>
              </w:rPr>
              <w:t>C</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i/>
                <w:sz w:val="20"/>
              </w:rPr>
            </w:pPr>
            <w:r w:rsidRPr="00F62BB5">
              <w:rPr>
                <w:rFonts w:ascii="Verdana" w:hAnsi="Verdana" w:cs="Times New Roman"/>
                <w:i/>
                <w:sz w:val="20"/>
              </w:rPr>
              <w:t>Cyclospora cayetanensis</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F1009">
            <w:pPr>
              <w:spacing w:line="276" w:lineRule="auto"/>
              <w:jc w:val="both"/>
              <w:rPr>
                <w:rFonts w:ascii="Verdana" w:hAnsi="Verdana" w:cs="Times New Roman"/>
                <w:sz w:val="20"/>
              </w:rPr>
            </w:pPr>
            <w:r w:rsidRPr="00F62BB5">
              <w:rPr>
                <w:rFonts w:ascii="Verdana" w:hAnsi="Verdana" w:cs="Times New Roman"/>
                <w:sz w:val="20"/>
              </w:rPr>
              <w:t>51/56 (91%)</w:t>
            </w:r>
          </w:p>
        </w:tc>
      </w:tr>
      <w:tr w:rsidR="006F1009" w:rsidRPr="00F62BB5" w:rsidTr="008422D6">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sz w:val="20"/>
              </w:rPr>
              <w:t> </w:t>
            </w:r>
          </w:p>
        </w:tc>
        <w:tc>
          <w:tcPr>
            <w:tcW w:w="1194"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sz w:val="20"/>
              </w:rPr>
              <w:t>D</w:t>
            </w:r>
          </w:p>
        </w:tc>
        <w:tc>
          <w:tcPr>
            <w:tcW w:w="4395" w:type="dxa"/>
            <w:tcBorders>
              <w:top w:val="nil"/>
              <w:left w:val="nil"/>
              <w:bottom w:val="single" w:sz="4" w:space="0" w:color="auto"/>
              <w:right w:val="single" w:sz="4" w:space="0" w:color="auto"/>
            </w:tcBorders>
            <w:shd w:val="clear" w:color="auto" w:fill="auto"/>
            <w:noWrap/>
            <w:vAlign w:val="bottom"/>
          </w:tcPr>
          <w:p w:rsidR="006F1009" w:rsidRPr="00F62BB5" w:rsidRDefault="006F1009" w:rsidP="007000A9">
            <w:pPr>
              <w:spacing w:line="276" w:lineRule="auto"/>
              <w:jc w:val="both"/>
              <w:rPr>
                <w:rFonts w:ascii="Verdana" w:hAnsi="Verdana" w:cs="Times New Roman"/>
                <w:sz w:val="20"/>
              </w:rPr>
            </w:pPr>
            <w:r w:rsidRPr="00F62BB5">
              <w:rPr>
                <w:rFonts w:ascii="Verdana" w:hAnsi="Verdana" w:cs="Times New Roman"/>
                <w:i/>
                <w:sz w:val="20"/>
              </w:rPr>
              <w:t>Giardia lamblia</w:t>
            </w:r>
          </w:p>
        </w:tc>
        <w:tc>
          <w:tcPr>
            <w:tcW w:w="2268" w:type="dxa"/>
            <w:tcBorders>
              <w:top w:val="nil"/>
              <w:left w:val="nil"/>
              <w:bottom w:val="single" w:sz="4" w:space="0" w:color="auto"/>
              <w:right w:val="single" w:sz="4" w:space="0" w:color="auto"/>
            </w:tcBorders>
            <w:shd w:val="clear" w:color="auto" w:fill="auto"/>
            <w:noWrap/>
            <w:vAlign w:val="bottom"/>
          </w:tcPr>
          <w:p w:rsidR="006F1009" w:rsidRPr="00F62BB5" w:rsidRDefault="006F1009" w:rsidP="00607C10">
            <w:pPr>
              <w:spacing w:line="276" w:lineRule="auto"/>
              <w:jc w:val="both"/>
              <w:rPr>
                <w:rFonts w:ascii="Verdana" w:hAnsi="Verdana" w:cs="Times New Roman"/>
                <w:sz w:val="20"/>
              </w:rPr>
            </w:pPr>
            <w:r w:rsidRPr="00F62BB5">
              <w:rPr>
                <w:rFonts w:ascii="Verdana" w:hAnsi="Verdana" w:cs="Times New Roman"/>
                <w:sz w:val="20"/>
              </w:rPr>
              <w:t>5</w:t>
            </w:r>
            <w:r w:rsidR="00607C10" w:rsidRPr="00F62BB5">
              <w:rPr>
                <w:rFonts w:ascii="Verdana" w:hAnsi="Verdana" w:cs="Times New Roman"/>
                <w:sz w:val="20"/>
              </w:rPr>
              <w:t>5</w:t>
            </w:r>
            <w:r w:rsidRPr="00F62BB5">
              <w:rPr>
                <w:rFonts w:ascii="Verdana" w:hAnsi="Verdana" w:cs="Times New Roman"/>
                <w:sz w:val="20"/>
              </w:rPr>
              <w:t>/5</w:t>
            </w:r>
            <w:r w:rsidR="00607C10" w:rsidRPr="00F62BB5">
              <w:rPr>
                <w:rFonts w:ascii="Verdana" w:hAnsi="Verdana" w:cs="Times New Roman"/>
                <w:sz w:val="20"/>
              </w:rPr>
              <w:t>6</w:t>
            </w:r>
            <w:r w:rsidRPr="00F62BB5">
              <w:rPr>
                <w:rFonts w:ascii="Verdana" w:hAnsi="Verdana" w:cs="Times New Roman"/>
                <w:sz w:val="20"/>
              </w:rPr>
              <w:t xml:space="preserve"> (</w:t>
            </w:r>
            <w:r w:rsidR="00607C10" w:rsidRPr="00F62BB5">
              <w:rPr>
                <w:rFonts w:ascii="Verdana" w:hAnsi="Verdana" w:cs="Times New Roman"/>
                <w:sz w:val="20"/>
              </w:rPr>
              <w:t>98</w:t>
            </w:r>
            <w:r w:rsidRPr="00F62BB5">
              <w:rPr>
                <w:rFonts w:ascii="Verdana" w:hAnsi="Verdana" w:cs="Times New Roman"/>
                <w:sz w:val="20"/>
              </w:rPr>
              <w:t>%)</w:t>
            </w:r>
          </w:p>
        </w:tc>
      </w:tr>
    </w:tbl>
    <w:p w:rsidR="009817D8" w:rsidRPr="00F62BB5" w:rsidRDefault="009817D8" w:rsidP="007000A9">
      <w:pPr>
        <w:spacing w:line="276" w:lineRule="auto"/>
        <w:jc w:val="both"/>
        <w:rPr>
          <w:rFonts w:ascii="Verdana" w:hAnsi="Verdana"/>
          <w:color w:val="auto"/>
          <w:sz w:val="20"/>
          <w:lang w:val="it-IT"/>
        </w:rPr>
      </w:pPr>
    </w:p>
    <w:p w:rsidR="00BC4964" w:rsidRPr="00F62BB5" w:rsidRDefault="00BC4964" w:rsidP="007000A9">
      <w:pPr>
        <w:spacing w:line="276" w:lineRule="auto"/>
        <w:jc w:val="both"/>
        <w:rPr>
          <w:rFonts w:ascii="Verdana" w:hAnsi="Verdana"/>
          <w:b/>
          <w:bCs/>
          <w:color w:val="auto"/>
          <w:sz w:val="20"/>
        </w:rPr>
      </w:pPr>
    </w:p>
    <w:p w:rsidR="00191FD8" w:rsidRPr="00F62BB5" w:rsidRDefault="0044095B" w:rsidP="007000A9">
      <w:pPr>
        <w:spacing w:line="276" w:lineRule="auto"/>
        <w:jc w:val="both"/>
        <w:rPr>
          <w:rFonts w:ascii="Verdana" w:hAnsi="Verdana"/>
          <w:i/>
          <w:color w:val="auto"/>
          <w:sz w:val="20"/>
        </w:rPr>
      </w:pPr>
      <w:r>
        <w:rPr>
          <w:rFonts w:ascii="Verdana" w:hAnsi="Verdana"/>
          <w:i/>
          <w:color w:val="auto"/>
          <w:sz w:val="20"/>
        </w:rPr>
        <w:t>M</w:t>
      </w:r>
      <w:r w:rsidR="00E23D14" w:rsidRPr="00F62BB5">
        <w:rPr>
          <w:rFonts w:ascii="Verdana" w:hAnsi="Verdana"/>
          <w:i/>
          <w:color w:val="auto"/>
          <w:sz w:val="20"/>
        </w:rPr>
        <w:t xml:space="preserve">oleculaire </w:t>
      </w:r>
      <w:r w:rsidR="00C830C0" w:rsidRPr="00F62BB5">
        <w:rPr>
          <w:rFonts w:ascii="Verdana" w:hAnsi="Verdana"/>
          <w:i/>
          <w:color w:val="auto"/>
          <w:sz w:val="20"/>
        </w:rPr>
        <w:t>parasitologie</w:t>
      </w:r>
    </w:p>
    <w:p w:rsidR="00607C10" w:rsidRPr="00F62BB5" w:rsidRDefault="00607C10" w:rsidP="00607C10">
      <w:pPr>
        <w:spacing w:line="276" w:lineRule="auto"/>
        <w:jc w:val="both"/>
        <w:rPr>
          <w:rFonts w:ascii="Verdana" w:hAnsi="Verdana"/>
          <w:bCs/>
          <w:color w:val="auto"/>
          <w:sz w:val="20"/>
        </w:rPr>
      </w:pPr>
      <w:r w:rsidRPr="00F62BB5">
        <w:rPr>
          <w:rFonts w:ascii="Verdana" w:hAnsi="Verdana"/>
          <w:bCs/>
          <w:color w:val="auto"/>
          <w:sz w:val="20"/>
          <w:lang w:val="it-IT"/>
        </w:rPr>
        <w:t xml:space="preserve">Bijna alle </w:t>
      </w:r>
      <w:r w:rsidRPr="00F62BB5">
        <w:rPr>
          <w:rFonts w:ascii="Verdana" w:hAnsi="Verdana"/>
          <w:bCs/>
          <w:color w:val="auto"/>
          <w:sz w:val="20"/>
        </w:rPr>
        <w:t xml:space="preserve">deelnemers </w:t>
      </w:r>
      <w:r w:rsidR="0044095B">
        <w:rPr>
          <w:rFonts w:ascii="Verdana" w:hAnsi="Verdana"/>
          <w:bCs/>
          <w:color w:val="auto"/>
          <w:sz w:val="20"/>
        </w:rPr>
        <w:t xml:space="preserve">aan de rondzending Moleculaire Parasitologie rapporteerden resultaten voor </w:t>
      </w:r>
      <w:r w:rsidRPr="00F62BB5">
        <w:rPr>
          <w:rFonts w:ascii="Verdana" w:hAnsi="Verdana"/>
          <w:bCs/>
          <w:i/>
          <w:color w:val="auto"/>
          <w:sz w:val="20"/>
        </w:rPr>
        <w:t>G. lamblia, Cryptosporidium</w:t>
      </w:r>
      <w:r w:rsidRPr="00F62BB5">
        <w:rPr>
          <w:rFonts w:ascii="Verdana" w:hAnsi="Verdana"/>
          <w:bCs/>
          <w:color w:val="auto"/>
          <w:sz w:val="20"/>
        </w:rPr>
        <w:t xml:space="preserve"> species en </w:t>
      </w:r>
      <w:r w:rsidRPr="00F62BB5">
        <w:rPr>
          <w:rFonts w:ascii="Verdana" w:hAnsi="Verdana"/>
          <w:bCs/>
          <w:i/>
          <w:color w:val="auto"/>
          <w:sz w:val="20"/>
        </w:rPr>
        <w:t>E. histolytica</w:t>
      </w:r>
      <w:r w:rsidRPr="00F62BB5">
        <w:rPr>
          <w:rFonts w:ascii="Verdana" w:hAnsi="Verdana"/>
          <w:bCs/>
          <w:color w:val="auto"/>
          <w:sz w:val="20"/>
        </w:rPr>
        <w:t xml:space="preserve"> (&gt;30 deelnemers). In 2018 is het aantal deelnemers dat een PCR voor </w:t>
      </w:r>
      <w:r w:rsidRPr="00F62BB5">
        <w:rPr>
          <w:rFonts w:ascii="Verdana" w:hAnsi="Verdana"/>
          <w:bCs/>
          <w:i/>
          <w:color w:val="auto"/>
          <w:sz w:val="20"/>
        </w:rPr>
        <w:t>Dientamoeba fragilis</w:t>
      </w:r>
      <w:r w:rsidRPr="00F62BB5">
        <w:rPr>
          <w:rFonts w:ascii="Verdana" w:hAnsi="Verdana"/>
          <w:bCs/>
          <w:color w:val="auto"/>
          <w:sz w:val="20"/>
        </w:rPr>
        <w:t xml:space="preserve"> uitvoert verder afgenomen tot &lt;25 deelnemers. Een gering aantal deelnemers (6) voert PCR </w:t>
      </w:r>
      <w:r w:rsidR="0044095B">
        <w:rPr>
          <w:rFonts w:ascii="Verdana" w:hAnsi="Verdana"/>
          <w:bCs/>
          <w:color w:val="auto"/>
          <w:sz w:val="20"/>
        </w:rPr>
        <w:t xml:space="preserve">onderzoek </w:t>
      </w:r>
      <w:r w:rsidRPr="00F62BB5">
        <w:rPr>
          <w:rFonts w:ascii="Verdana" w:hAnsi="Verdana"/>
          <w:bCs/>
          <w:color w:val="auto"/>
          <w:sz w:val="20"/>
        </w:rPr>
        <w:t xml:space="preserve">uit voor </w:t>
      </w:r>
      <w:r w:rsidRPr="00F62BB5">
        <w:rPr>
          <w:rFonts w:ascii="Verdana" w:hAnsi="Verdana"/>
          <w:bCs/>
          <w:i/>
          <w:color w:val="auto"/>
          <w:sz w:val="20"/>
        </w:rPr>
        <w:t>E. dispar en Blastocystis</w:t>
      </w:r>
      <w:r w:rsidRPr="00F62BB5">
        <w:rPr>
          <w:rFonts w:ascii="Verdana" w:hAnsi="Verdana"/>
          <w:bCs/>
          <w:color w:val="auto"/>
          <w:sz w:val="20"/>
        </w:rPr>
        <w:t xml:space="preserve"> spp. (4). In de 9 verstuurde materialen was DNA van 1</w:t>
      </w:r>
      <w:r w:rsidR="00603710" w:rsidRPr="00F62BB5">
        <w:rPr>
          <w:rFonts w:ascii="Verdana" w:hAnsi="Verdana"/>
          <w:bCs/>
          <w:color w:val="auto"/>
          <w:sz w:val="20"/>
        </w:rPr>
        <w:t>7</w:t>
      </w:r>
      <w:r w:rsidRPr="00F62BB5">
        <w:rPr>
          <w:rFonts w:ascii="Verdana" w:hAnsi="Verdana"/>
          <w:bCs/>
          <w:color w:val="auto"/>
          <w:sz w:val="20"/>
        </w:rPr>
        <w:t xml:space="preserve"> van p</w:t>
      </w:r>
      <w:r w:rsidR="00603710" w:rsidRPr="00F62BB5">
        <w:rPr>
          <w:rFonts w:ascii="Verdana" w:hAnsi="Verdana"/>
          <w:bCs/>
          <w:color w:val="auto"/>
          <w:sz w:val="20"/>
        </w:rPr>
        <w:t>rotozoa</w:t>
      </w:r>
      <w:r w:rsidRPr="00F62BB5">
        <w:rPr>
          <w:rFonts w:ascii="Verdana" w:hAnsi="Verdana"/>
          <w:bCs/>
          <w:color w:val="auto"/>
          <w:sz w:val="20"/>
        </w:rPr>
        <w:t xml:space="preserve"> aanwezig (</w:t>
      </w:r>
      <w:r w:rsidR="00603710" w:rsidRPr="00F62BB5">
        <w:rPr>
          <w:rFonts w:ascii="Verdana" w:hAnsi="Verdana"/>
          <w:bCs/>
          <w:color w:val="auto"/>
          <w:sz w:val="20"/>
        </w:rPr>
        <w:t>4</w:t>
      </w:r>
      <w:r w:rsidRPr="00F62BB5">
        <w:rPr>
          <w:rFonts w:ascii="Verdana" w:hAnsi="Verdana"/>
          <w:bCs/>
          <w:color w:val="auto"/>
          <w:sz w:val="20"/>
        </w:rPr>
        <w:t xml:space="preserve"> materialen met 1 p</w:t>
      </w:r>
      <w:r w:rsidR="00603710" w:rsidRPr="00F62BB5">
        <w:rPr>
          <w:rFonts w:ascii="Verdana" w:hAnsi="Verdana"/>
          <w:bCs/>
          <w:color w:val="auto"/>
          <w:sz w:val="20"/>
        </w:rPr>
        <w:t>rotozoa</w:t>
      </w:r>
      <w:r w:rsidRPr="00F62BB5">
        <w:rPr>
          <w:rFonts w:ascii="Verdana" w:hAnsi="Verdana"/>
          <w:bCs/>
          <w:color w:val="auto"/>
          <w:sz w:val="20"/>
        </w:rPr>
        <w:t xml:space="preserve">, </w:t>
      </w:r>
      <w:r w:rsidR="00603710" w:rsidRPr="00F62BB5">
        <w:rPr>
          <w:rFonts w:ascii="Verdana" w:hAnsi="Verdana"/>
          <w:bCs/>
          <w:color w:val="auto"/>
          <w:sz w:val="20"/>
        </w:rPr>
        <w:t>4</w:t>
      </w:r>
      <w:r w:rsidRPr="00F62BB5">
        <w:rPr>
          <w:rFonts w:ascii="Verdana" w:hAnsi="Verdana"/>
          <w:bCs/>
          <w:color w:val="auto"/>
          <w:sz w:val="20"/>
        </w:rPr>
        <w:t xml:space="preserve"> materialen met 2 p</w:t>
      </w:r>
      <w:r w:rsidR="00603710" w:rsidRPr="00F62BB5">
        <w:rPr>
          <w:rFonts w:ascii="Verdana" w:hAnsi="Verdana"/>
          <w:bCs/>
          <w:color w:val="auto"/>
          <w:sz w:val="20"/>
        </w:rPr>
        <w:t>rotozoa</w:t>
      </w:r>
      <w:r w:rsidRPr="00F62BB5">
        <w:rPr>
          <w:rFonts w:ascii="Verdana" w:hAnsi="Verdana"/>
          <w:bCs/>
          <w:color w:val="auto"/>
          <w:sz w:val="20"/>
        </w:rPr>
        <w:t xml:space="preserve"> en 1 materiaal met </w:t>
      </w:r>
      <w:r w:rsidR="00603710" w:rsidRPr="00F62BB5">
        <w:rPr>
          <w:rFonts w:ascii="Verdana" w:hAnsi="Verdana"/>
          <w:bCs/>
          <w:color w:val="auto"/>
          <w:sz w:val="20"/>
        </w:rPr>
        <w:t>5</w:t>
      </w:r>
      <w:r w:rsidRPr="00F62BB5">
        <w:rPr>
          <w:rFonts w:ascii="Verdana" w:hAnsi="Verdana"/>
          <w:bCs/>
          <w:color w:val="auto"/>
          <w:sz w:val="20"/>
        </w:rPr>
        <w:t xml:space="preserve"> </w:t>
      </w:r>
      <w:r w:rsidR="00603710" w:rsidRPr="00F62BB5">
        <w:rPr>
          <w:rFonts w:ascii="Verdana" w:hAnsi="Verdana"/>
          <w:bCs/>
          <w:color w:val="auto"/>
          <w:sz w:val="20"/>
        </w:rPr>
        <w:t>protozoa</w:t>
      </w:r>
      <w:r w:rsidRPr="00F62BB5">
        <w:rPr>
          <w:rFonts w:ascii="Verdana" w:hAnsi="Verdana"/>
          <w:bCs/>
          <w:color w:val="auto"/>
          <w:sz w:val="20"/>
        </w:rPr>
        <w:t>). Van de 1</w:t>
      </w:r>
      <w:r w:rsidR="0044095B">
        <w:rPr>
          <w:rFonts w:ascii="Verdana" w:hAnsi="Verdana"/>
          <w:bCs/>
          <w:color w:val="auto"/>
          <w:sz w:val="20"/>
        </w:rPr>
        <w:t>7</w:t>
      </w:r>
      <w:r w:rsidRPr="00F62BB5">
        <w:rPr>
          <w:rFonts w:ascii="Verdana" w:hAnsi="Verdana"/>
          <w:bCs/>
          <w:color w:val="auto"/>
          <w:sz w:val="20"/>
        </w:rPr>
        <w:t xml:space="preserve"> aanwezige p</w:t>
      </w:r>
      <w:r w:rsidR="00603710" w:rsidRPr="00F62BB5">
        <w:rPr>
          <w:rFonts w:ascii="Verdana" w:hAnsi="Verdana"/>
          <w:bCs/>
          <w:color w:val="auto"/>
          <w:sz w:val="20"/>
        </w:rPr>
        <w:t>rotozoa</w:t>
      </w:r>
      <w:r w:rsidRPr="00F62BB5">
        <w:rPr>
          <w:rFonts w:ascii="Verdana" w:hAnsi="Verdana"/>
          <w:bCs/>
          <w:color w:val="auto"/>
          <w:sz w:val="20"/>
        </w:rPr>
        <w:t xml:space="preserve">, werden </w:t>
      </w:r>
      <w:r w:rsidR="00603710" w:rsidRPr="00F62BB5">
        <w:rPr>
          <w:rFonts w:ascii="Verdana" w:hAnsi="Verdana"/>
          <w:bCs/>
          <w:color w:val="auto"/>
          <w:sz w:val="20"/>
        </w:rPr>
        <w:t>maar 6</w:t>
      </w:r>
      <w:r w:rsidRPr="00F62BB5">
        <w:rPr>
          <w:rFonts w:ascii="Verdana" w:hAnsi="Verdana"/>
          <w:bCs/>
          <w:color w:val="auto"/>
          <w:sz w:val="20"/>
        </w:rPr>
        <w:t xml:space="preserve"> p</w:t>
      </w:r>
      <w:r w:rsidR="00603710" w:rsidRPr="00F62BB5">
        <w:rPr>
          <w:rFonts w:ascii="Verdana" w:hAnsi="Verdana"/>
          <w:bCs/>
          <w:color w:val="auto"/>
          <w:sz w:val="20"/>
        </w:rPr>
        <w:t>rotozoa</w:t>
      </w:r>
      <w:r w:rsidRPr="00F62BB5">
        <w:rPr>
          <w:rFonts w:ascii="Verdana" w:hAnsi="Verdana"/>
          <w:bCs/>
          <w:color w:val="auto"/>
          <w:sz w:val="20"/>
        </w:rPr>
        <w:t xml:space="preserve"> door 100% van de deelnemers </w:t>
      </w:r>
      <w:r w:rsidR="002F307C">
        <w:rPr>
          <w:rFonts w:ascii="Verdana" w:hAnsi="Verdana"/>
          <w:bCs/>
          <w:color w:val="auto"/>
          <w:sz w:val="20"/>
        </w:rPr>
        <w:t xml:space="preserve">correct </w:t>
      </w:r>
      <w:r w:rsidRPr="00F62BB5">
        <w:rPr>
          <w:rFonts w:ascii="Verdana" w:hAnsi="Verdana"/>
          <w:bCs/>
          <w:color w:val="auto"/>
          <w:sz w:val="20"/>
        </w:rPr>
        <w:t xml:space="preserve">gerapporteerd. Rapportage van fout negatieve resultaten komt vooral voor bij lage parasieten concentraties. Conform de resultaten van </w:t>
      </w:r>
      <w:r w:rsidR="00603710" w:rsidRPr="00F62BB5">
        <w:rPr>
          <w:rFonts w:ascii="Verdana" w:hAnsi="Verdana"/>
          <w:bCs/>
          <w:color w:val="auto"/>
          <w:sz w:val="20"/>
        </w:rPr>
        <w:t>voorgaande jaren</w:t>
      </w:r>
      <w:r w:rsidRPr="00F62BB5">
        <w:rPr>
          <w:rFonts w:ascii="Verdana" w:hAnsi="Verdana"/>
          <w:bCs/>
          <w:color w:val="auto"/>
          <w:sz w:val="20"/>
        </w:rPr>
        <w:t>, werden in 201</w:t>
      </w:r>
      <w:r w:rsidR="00603710" w:rsidRPr="00F62BB5">
        <w:rPr>
          <w:rFonts w:ascii="Verdana" w:hAnsi="Verdana"/>
          <w:bCs/>
          <w:color w:val="auto"/>
          <w:sz w:val="20"/>
        </w:rPr>
        <w:t>8</w:t>
      </w:r>
      <w:r w:rsidRPr="00F62BB5">
        <w:rPr>
          <w:rFonts w:ascii="Verdana" w:hAnsi="Verdana"/>
          <w:bCs/>
          <w:color w:val="auto"/>
          <w:sz w:val="20"/>
        </w:rPr>
        <w:t xml:space="preserve"> ook fout positieve resultaten gerapporteerd (aangegeven met ● in </w:t>
      </w:r>
      <w:r w:rsidR="00CF29D3">
        <w:rPr>
          <w:rFonts w:ascii="Verdana" w:hAnsi="Verdana"/>
          <w:bCs/>
          <w:color w:val="auto"/>
          <w:sz w:val="20"/>
        </w:rPr>
        <w:t>T</w:t>
      </w:r>
      <w:r w:rsidRPr="00F62BB5">
        <w:rPr>
          <w:rFonts w:ascii="Verdana" w:hAnsi="Verdana"/>
          <w:bCs/>
          <w:color w:val="auto"/>
          <w:sz w:val="20"/>
        </w:rPr>
        <w:t>abel</w:t>
      </w:r>
      <w:r w:rsidR="00CF29D3">
        <w:rPr>
          <w:rFonts w:ascii="Verdana" w:hAnsi="Verdana"/>
          <w:bCs/>
          <w:color w:val="auto"/>
          <w:sz w:val="20"/>
        </w:rPr>
        <w:t xml:space="preserve"> 2</w:t>
      </w:r>
      <w:r w:rsidRPr="00F62BB5">
        <w:rPr>
          <w:rFonts w:ascii="Verdana" w:hAnsi="Verdana"/>
          <w:bCs/>
          <w:color w:val="auto"/>
          <w:sz w:val="20"/>
        </w:rPr>
        <w:t xml:space="preserve">). Deze </w:t>
      </w:r>
      <w:r w:rsidR="00CF29D3">
        <w:rPr>
          <w:rFonts w:ascii="Verdana" w:hAnsi="Verdana"/>
          <w:bCs/>
          <w:color w:val="auto"/>
          <w:sz w:val="20"/>
        </w:rPr>
        <w:t xml:space="preserve">fout-positieve </w:t>
      </w:r>
      <w:r w:rsidRPr="00F62BB5">
        <w:rPr>
          <w:rFonts w:ascii="Verdana" w:hAnsi="Verdana"/>
          <w:bCs/>
          <w:color w:val="auto"/>
          <w:sz w:val="20"/>
        </w:rPr>
        <w:t xml:space="preserve">resultaten zijn een aanwijzing dat </w:t>
      </w:r>
      <w:r w:rsidRPr="00F62BB5">
        <w:rPr>
          <w:rFonts w:ascii="Verdana" w:hAnsi="Verdana"/>
          <w:bCs/>
          <w:color w:val="auto"/>
          <w:sz w:val="20"/>
        </w:rPr>
        <w:lastRenderedPageBreak/>
        <w:t>contaminatie</w:t>
      </w:r>
      <w:r w:rsidR="00603710" w:rsidRPr="00F62BB5">
        <w:rPr>
          <w:rFonts w:ascii="Verdana" w:hAnsi="Verdana"/>
          <w:bCs/>
          <w:color w:val="auto"/>
          <w:sz w:val="20"/>
        </w:rPr>
        <w:t xml:space="preserve"> of materiaal verwisseling</w:t>
      </w:r>
      <w:r w:rsidRPr="00F62BB5">
        <w:rPr>
          <w:rFonts w:ascii="Verdana" w:hAnsi="Verdana"/>
          <w:bCs/>
          <w:color w:val="auto"/>
          <w:sz w:val="20"/>
        </w:rPr>
        <w:t xml:space="preserve"> mogelijk in één of meer van laboratoria van deelnemers een probleem is. </w:t>
      </w:r>
    </w:p>
    <w:p w:rsidR="00CF29D3" w:rsidRDefault="00607C10" w:rsidP="00607C10">
      <w:pPr>
        <w:spacing w:line="276" w:lineRule="auto"/>
        <w:ind w:firstLine="708"/>
        <w:jc w:val="both"/>
        <w:rPr>
          <w:rFonts w:ascii="Verdana" w:hAnsi="Verdana"/>
          <w:bCs/>
          <w:color w:val="auto"/>
          <w:sz w:val="20"/>
        </w:rPr>
      </w:pPr>
      <w:r w:rsidRPr="00F62BB5">
        <w:rPr>
          <w:rFonts w:ascii="Verdana" w:hAnsi="Verdana"/>
          <w:bCs/>
          <w:color w:val="auto"/>
          <w:sz w:val="20"/>
        </w:rPr>
        <w:t>Het meest opvallende aan de resultaten van deze rondzending zijn de grote verschillen de gerapporteerde C</w:t>
      </w:r>
      <w:r w:rsidR="00603710" w:rsidRPr="00F62BB5">
        <w:rPr>
          <w:rFonts w:ascii="Verdana" w:hAnsi="Verdana"/>
          <w:bCs/>
          <w:color w:val="auto"/>
          <w:sz w:val="20"/>
        </w:rPr>
        <w:t>q-</w:t>
      </w:r>
      <w:r w:rsidRPr="00F62BB5">
        <w:rPr>
          <w:rFonts w:ascii="Verdana" w:hAnsi="Verdana"/>
          <w:bCs/>
          <w:color w:val="auto"/>
          <w:sz w:val="20"/>
        </w:rPr>
        <w:t xml:space="preserve">waarden tussen de diverse deelnemers (&gt; 10 cycli). Deze verschillen blijken aanwezig </w:t>
      </w:r>
      <w:r w:rsidR="00CF29D3">
        <w:rPr>
          <w:rFonts w:ascii="Verdana" w:hAnsi="Verdana"/>
          <w:bCs/>
          <w:color w:val="auto"/>
          <w:sz w:val="20"/>
        </w:rPr>
        <w:t xml:space="preserve">voor </w:t>
      </w:r>
      <w:r w:rsidRPr="00F62BB5">
        <w:rPr>
          <w:rFonts w:ascii="Verdana" w:hAnsi="Verdana"/>
          <w:bCs/>
          <w:color w:val="auto"/>
          <w:sz w:val="20"/>
        </w:rPr>
        <w:t xml:space="preserve">alle </w:t>
      </w:r>
      <w:r w:rsidR="00CF29D3">
        <w:rPr>
          <w:rFonts w:ascii="Verdana" w:hAnsi="Verdana"/>
          <w:bCs/>
          <w:color w:val="auto"/>
          <w:sz w:val="20"/>
        </w:rPr>
        <w:t xml:space="preserve">verschillende </w:t>
      </w:r>
      <w:r w:rsidRPr="00F62BB5">
        <w:rPr>
          <w:rFonts w:ascii="Verdana" w:hAnsi="Verdana"/>
          <w:bCs/>
          <w:color w:val="auto"/>
          <w:sz w:val="20"/>
        </w:rPr>
        <w:t xml:space="preserve">PCR onderzoeken. De variatie wordt niet veroorzaakt door inhomogeen materiaal, omdat een onafhankelijke, vijfvoudige analyse binnen één </w:t>
      </w:r>
      <w:r w:rsidR="00CF29D3">
        <w:rPr>
          <w:rFonts w:ascii="Verdana" w:hAnsi="Verdana"/>
          <w:bCs/>
          <w:color w:val="auto"/>
          <w:sz w:val="20"/>
        </w:rPr>
        <w:t>expert-</w:t>
      </w:r>
      <w:r w:rsidRPr="00F62BB5">
        <w:rPr>
          <w:rFonts w:ascii="Verdana" w:hAnsi="Verdana"/>
          <w:bCs/>
          <w:color w:val="auto"/>
          <w:sz w:val="20"/>
        </w:rPr>
        <w:t>laboratorium (de intra-laboratorium variatie) laat zien dat de spreiding tussen de uitgevulde materialen minder dan 1 C</w:t>
      </w:r>
      <w:r w:rsidR="00603710" w:rsidRPr="00F62BB5">
        <w:rPr>
          <w:rFonts w:ascii="Verdana" w:hAnsi="Verdana"/>
          <w:bCs/>
          <w:color w:val="auto"/>
          <w:sz w:val="20"/>
        </w:rPr>
        <w:t>q-</w:t>
      </w:r>
      <w:r w:rsidRPr="00F62BB5">
        <w:rPr>
          <w:rFonts w:ascii="Verdana" w:hAnsi="Verdana"/>
          <w:bCs/>
          <w:color w:val="auto"/>
          <w:sz w:val="20"/>
        </w:rPr>
        <w:t xml:space="preserve">waarde is. </w:t>
      </w:r>
      <w:r w:rsidR="00CF29D3" w:rsidRPr="00F62BB5">
        <w:rPr>
          <w:rFonts w:ascii="Verdana" w:hAnsi="Verdana"/>
          <w:bCs/>
          <w:color w:val="auto"/>
          <w:sz w:val="20"/>
        </w:rPr>
        <w:t xml:space="preserve">De spreiding </w:t>
      </w:r>
      <w:r w:rsidR="00CF29D3">
        <w:rPr>
          <w:rFonts w:ascii="Verdana" w:hAnsi="Verdana"/>
          <w:bCs/>
          <w:color w:val="auto"/>
          <w:sz w:val="20"/>
        </w:rPr>
        <w:t xml:space="preserve">in gerapporteerde Cq waarden tussen de verschillende deelnemers </w:t>
      </w:r>
      <w:r w:rsidR="00CF29D3" w:rsidRPr="00F62BB5">
        <w:rPr>
          <w:rFonts w:ascii="Verdana" w:hAnsi="Verdana"/>
          <w:bCs/>
          <w:color w:val="auto"/>
          <w:sz w:val="20"/>
        </w:rPr>
        <w:t>moet daarom het gevolg zijn van de verschillen in methode en apparatuur tussen de deelnemers.</w:t>
      </w:r>
      <w:r w:rsidR="00CF29D3">
        <w:rPr>
          <w:rFonts w:ascii="Verdana" w:hAnsi="Verdana"/>
          <w:bCs/>
          <w:color w:val="auto"/>
          <w:sz w:val="20"/>
        </w:rPr>
        <w:t xml:space="preserve"> </w:t>
      </w:r>
    </w:p>
    <w:p w:rsidR="00607C10" w:rsidRPr="00F62BB5" w:rsidRDefault="00607C10" w:rsidP="00607C10">
      <w:pPr>
        <w:spacing w:line="276" w:lineRule="auto"/>
        <w:ind w:firstLine="708"/>
        <w:jc w:val="both"/>
        <w:rPr>
          <w:rFonts w:ascii="Verdana" w:hAnsi="Verdana"/>
          <w:bCs/>
          <w:color w:val="auto"/>
          <w:sz w:val="20"/>
        </w:rPr>
      </w:pPr>
      <w:r w:rsidRPr="00F62BB5">
        <w:rPr>
          <w:rFonts w:ascii="Verdana" w:hAnsi="Verdana"/>
          <w:bCs/>
          <w:color w:val="auto"/>
          <w:sz w:val="20"/>
        </w:rPr>
        <w:t>Inmiddels is duidelijk dat er veel verschillen tussen de deelnemers bestaan</w:t>
      </w:r>
      <w:r w:rsidR="001F4B2A">
        <w:rPr>
          <w:rFonts w:ascii="Verdana" w:hAnsi="Verdana"/>
          <w:bCs/>
          <w:color w:val="auto"/>
          <w:sz w:val="20"/>
        </w:rPr>
        <w:t xml:space="preserve"> in de </w:t>
      </w:r>
      <w:r w:rsidR="00346CB5">
        <w:rPr>
          <w:rFonts w:ascii="Verdana" w:hAnsi="Verdana"/>
          <w:bCs/>
          <w:color w:val="auto"/>
          <w:sz w:val="20"/>
        </w:rPr>
        <w:t xml:space="preserve">test </w:t>
      </w:r>
      <w:r w:rsidR="001F4B2A">
        <w:rPr>
          <w:rFonts w:ascii="Verdana" w:hAnsi="Verdana"/>
          <w:bCs/>
          <w:color w:val="auto"/>
          <w:sz w:val="20"/>
        </w:rPr>
        <w:t>uitvoering</w:t>
      </w:r>
      <w:r w:rsidRPr="00F62BB5">
        <w:rPr>
          <w:rFonts w:ascii="Verdana" w:hAnsi="Verdana"/>
          <w:bCs/>
          <w:color w:val="auto"/>
          <w:sz w:val="20"/>
        </w:rPr>
        <w:t xml:space="preserve">; </w:t>
      </w:r>
      <w:r w:rsidR="00346CB5">
        <w:rPr>
          <w:rFonts w:ascii="Verdana" w:hAnsi="Verdana"/>
          <w:bCs/>
          <w:color w:val="auto"/>
          <w:sz w:val="20"/>
        </w:rPr>
        <w:t xml:space="preserve">zoals </w:t>
      </w:r>
      <w:r w:rsidRPr="00F62BB5">
        <w:rPr>
          <w:rFonts w:ascii="Verdana" w:hAnsi="Verdana"/>
          <w:bCs/>
          <w:color w:val="auto"/>
          <w:sz w:val="20"/>
        </w:rPr>
        <w:t>DNA</w:t>
      </w:r>
      <w:r w:rsidR="00CF29D3">
        <w:rPr>
          <w:rFonts w:ascii="Verdana" w:hAnsi="Verdana"/>
          <w:bCs/>
          <w:color w:val="auto"/>
          <w:sz w:val="20"/>
        </w:rPr>
        <w:t>-</w:t>
      </w:r>
      <w:r w:rsidRPr="00F62BB5">
        <w:rPr>
          <w:rFonts w:ascii="Verdana" w:hAnsi="Verdana"/>
          <w:bCs/>
          <w:color w:val="auto"/>
          <w:sz w:val="20"/>
        </w:rPr>
        <w:t>target, DNA</w:t>
      </w:r>
      <w:r w:rsidR="00CF29D3">
        <w:rPr>
          <w:rFonts w:ascii="Verdana" w:hAnsi="Verdana"/>
          <w:bCs/>
          <w:color w:val="auto"/>
          <w:sz w:val="20"/>
        </w:rPr>
        <w:t>-</w:t>
      </w:r>
      <w:r w:rsidRPr="00F62BB5">
        <w:rPr>
          <w:rFonts w:ascii="Verdana" w:hAnsi="Verdana"/>
          <w:bCs/>
          <w:color w:val="auto"/>
          <w:sz w:val="20"/>
        </w:rPr>
        <w:t xml:space="preserve">isolatiemethode en </w:t>
      </w:r>
      <w:r w:rsidR="00CF29D3">
        <w:rPr>
          <w:rFonts w:ascii="Verdana" w:hAnsi="Verdana"/>
          <w:bCs/>
          <w:color w:val="auto"/>
          <w:sz w:val="20"/>
        </w:rPr>
        <w:t xml:space="preserve">gebruikte </w:t>
      </w:r>
      <w:r w:rsidRPr="00F62BB5">
        <w:rPr>
          <w:rFonts w:ascii="Verdana" w:hAnsi="Verdana"/>
          <w:bCs/>
          <w:color w:val="auto"/>
          <w:sz w:val="20"/>
        </w:rPr>
        <w:t xml:space="preserve">apparatuur. Analyse van de resultaten tussen 2013 en 2015 </w:t>
      </w:r>
      <w:r w:rsidR="00346CB5">
        <w:rPr>
          <w:rFonts w:ascii="Verdana" w:hAnsi="Verdana"/>
          <w:bCs/>
          <w:color w:val="auto"/>
          <w:sz w:val="20"/>
        </w:rPr>
        <w:t xml:space="preserve">heeft aangetoond </w:t>
      </w:r>
      <w:r w:rsidRPr="00F62BB5">
        <w:rPr>
          <w:rFonts w:ascii="Verdana" w:hAnsi="Verdana"/>
          <w:bCs/>
          <w:color w:val="auto"/>
          <w:sz w:val="20"/>
        </w:rPr>
        <w:t xml:space="preserve">dat een groot deel van de spreiding te verklaren is door verschillen in de gebruikte hoeveelheid </w:t>
      </w:r>
      <w:r w:rsidR="00CF29D3">
        <w:rPr>
          <w:rFonts w:ascii="Verdana" w:hAnsi="Verdana"/>
          <w:bCs/>
          <w:color w:val="auto"/>
          <w:sz w:val="20"/>
        </w:rPr>
        <w:t xml:space="preserve">geëxtraheerd </w:t>
      </w:r>
      <w:r w:rsidRPr="00F62BB5">
        <w:rPr>
          <w:rFonts w:ascii="Verdana" w:hAnsi="Verdana"/>
          <w:bCs/>
          <w:color w:val="auto"/>
          <w:sz w:val="20"/>
        </w:rPr>
        <w:t xml:space="preserve">DNA uit feces in de PCR. De sectie parasitologie heeft deze resultaten </w:t>
      </w:r>
      <w:r w:rsidR="00CF29D3">
        <w:rPr>
          <w:rFonts w:ascii="Verdana" w:hAnsi="Verdana"/>
          <w:bCs/>
          <w:color w:val="auto"/>
          <w:sz w:val="20"/>
        </w:rPr>
        <w:t xml:space="preserve">van dit onderzoek </w:t>
      </w:r>
      <w:r w:rsidR="00603710" w:rsidRPr="00F62BB5">
        <w:rPr>
          <w:rFonts w:ascii="Verdana" w:hAnsi="Verdana"/>
          <w:bCs/>
          <w:color w:val="auto"/>
          <w:sz w:val="20"/>
        </w:rPr>
        <w:t xml:space="preserve">in 2018 </w:t>
      </w:r>
      <w:r w:rsidRPr="00F62BB5">
        <w:rPr>
          <w:rFonts w:ascii="Verdana" w:hAnsi="Verdana"/>
          <w:bCs/>
          <w:color w:val="auto"/>
          <w:sz w:val="20"/>
        </w:rPr>
        <w:t>gepubliceerd in het special issue over “Harmonisatie van laboratoriumbepalingen” van Clinical Ch</w:t>
      </w:r>
      <w:r w:rsidR="00CF29D3">
        <w:rPr>
          <w:rFonts w:ascii="Verdana" w:hAnsi="Verdana"/>
          <w:bCs/>
          <w:color w:val="auto"/>
          <w:sz w:val="20"/>
        </w:rPr>
        <w:t>emistry and Laboratory Medicine (zie bijlage 1).</w:t>
      </w:r>
    </w:p>
    <w:p w:rsidR="002F307C" w:rsidRPr="00F62BB5" w:rsidRDefault="002F307C" w:rsidP="002F307C">
      <w:pPr>
        <w:spacing w:line="276" w:lineRule="auto"/>
        <w:jc w:val="both"/>
        <w:rPr>
          <w:rFonts w:ascii="Verdana" w:hAnsi="Verdana"/>
          <w:color w:val="auto"/>
          <w:sz w:val="20"/>
        </w:rPr>
      </w:pPr>
    </w:p>
    <w:p w:rsidR="00E23D14" w:rsidRPr="00F62BB5" w:rsidRDefault="002F307C" w:rsidP="002F307C">
      <w:pPr>
        <w:spacing w:line="276" w:lineRule="auto"/>
        <w:jc w:val="both"/>
        <w:rPr>
          <w:rFonts w:ascii="Verdana" w:hAnsi="Verdana"/>
          <w:color w:val="auto"/>
          <w:sz w:val="20"/>
        </w:rPr>
      </w:pPr>
      <w:r w:rsidRPr="002F307C">
        <w:rPr>
          <w:rFonts w:ascii="Verdana" w:hAnsi="Verdana"/>
          <w:color w:val="auto"/>
          <w:sz w:val="20"/>
        </w:rPr>
        <w:t xml:space="preserve">Tabel 2: </w:t>
      </w:r>
      <w:r w:rsidRPr="002F307C">
        <w:rPr>
          <w:rFonts w:ascii="Verdana" w:hAnsi="Verdana"/>
          <w:i/>
          <w:color w:val="auto"/>
          <w:sz w:val="20"/>
        </w:rPr>
        <w:t xml:space="preserve">Resultaten per materiaal rondzending </w:t>
      </w:r>
      <w:r>
        <w:rPr>
          <w:rFonts w:ascii="Verdana" w:hAnsi="Verdana"/>
          <w:i/>
          <w:color w:val="auto"/>
          <w:sz w:val="20"/>
        </w:rPr>
        <w:t>Moleculaire Parasitologie</w:t>
      </w:r>
    </w:p>
    <w:tbl>
      <w:tblPr>
        <w:tblW w:w="8948" w:type="dxa"/>
        <w:tblInd w:w="53" w:type="dxa"/>
        <w:tblCellMar>
          <w:left w:w="70" w:type="dxa"/>
          <w:right w:w="70" w:type="dxa"/>
        </w:tblCellMar>
        <w:tblLook w:val="04A0" w:firstRow="1" w:lastRow="0" w:firstColumn="1" w:lastColumn="0" w:noHBand="0" w:noVBand="1"/>
      </w:tblPr>
      <w:tblGrid>
        <w:gridCol w:w="868"/>
        <w:gridCol w:w="1134"/>
        <w:gridCol w:w="2551"/>
        <w:gridCol w:w="4395"/>
      </w:tblGrid>
      <w:tr w:rsidR="00E23D14" w:rsidRPr="00F62BB5" w:rsidTr="00DB7F92">
        <w:trPr>
          <w:trHeight w:val="6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D14" w:rsidRPr="00F62BB5" w:rsidRDefault="00E23D14" w:rsidP="007000A9">
            <w:pPr>
              <w:spacing w:line="276" w:lineRule="auto"/>
              <w:jc w:val="both"/>
              <w:rPr>
                <w:rFonts w:ascii="Verdana" w:hAnsi="Verdana"/>
                <w:b/>
                <w:bCs/>
                <w:sz w:val="20"/>
              </w:rPr>
            </w:pPr>
            <w:r w:rsidRPr="00F62BB5">
              <w:rPr>
                <w:rFonts w:ascii="Verdana" w:hAnsi="Verdana"/>
                <w:b/>
                <w:bCs/>
                <w:sz w:val="20"/>
              </w:rPr>
              <w:t>Ronde</w:t>
            </w:r>
          </w:p>
          <w:p w:rsidR="007000A9" w:rsidRPr="00F62BB5" w:rsidRDefault="007000A9" w:rsidP="007000A9">
            <w:pPr>
              <w:spacing w:line="276" w:lineRule="auto"/>
              <w:jc w:val="both"/>
              <w:rPr>
                <w:rFonts w:ascii="Verdana" w:hAnsi="Verdana"/>
                <w:b/>
                <w:bCs/>
                <w:sz w:val="20"/>
              </w:rPr>
            </w:pPr>
            <w:r w:rsidRPr="00F62BB5">
              <w:rPr>
                <w:rFonts w:ascii="Verdana" w:hAnsi="Verdana"/>
                <w:b/>
                <w:bCs/>
                <w:sz w:val="20"/>
              </w:rPr>
              <w:t>nr.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23D14" w:rsidRPr="00F62BB5" w:rsidRDefault="00E23D14" w:rsidP="007000A9">
            <w:pPr>
              <w:spacing w:line="276" w:lineRule="auto"/>
              <w:jc w:val="both"/>
              <w:rPr>
                <w:rFonts w:ascii="Verdana" w:hAnsi="Verdana" w:cs="Times New Roman"/>
                <w:b/>
                <w:bCs/>
                <w:sz w:val="20"/>
              </w:rPr>
            </w:pPr>
            <w:r w:rsidRPr="00F62BB5">
              <w:rPr>
                <w:rFonts w:ascii="Verdana" w:hAnsi="Verdana" w:cs="Times New Roman"/>
                <w:b/>
                <w:bCs/>
                <w:sz w:val="20"/>
              </w:rPr>
              <w:t>Monster</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E23D14" w:rsidRPr="00F62BB5" w:rsidRDefault="00E23D14" w:rsidP="007000A9">
            <w:pPr>
              <w:spacing w:line="276" w:lineRule="auto"/>
              <w:jc w:val="both"/>
              <w:rPr>
                <w:rFonts w:ascii="Verdana" w:hAnsi="Verdana" w:cs="Times New Roman"/>
                <w:b/>
                <w:bCs/>
                <w:sz w:val="20"/>
              </w:rPr>
            </w:pPr>
            <w:r w:rsidRPr="00F62BB5">
              <w:rPr>
                <w:rFonts w:ascii="Verdana" w:hAnsi="Verdana" w:cs="Times New Roman"/>
                <w:b/>
                <w:bCs/>
                <w:sz w:val="20"/>
              </w:rPr>
              <w:t>Parasieten</w:t>
            </w:r>
          </w:p>
        </w:tc>
        <w:tc>
          <w:tcPr>
            <w:tcW w:w="4395" w:type="dxa"/>
            <w:tcBorders>
              <w:top w:val="single" w:sz="4" w:space="0" w:color="auto"/>
              <w:left w:val="nil"/>
              <w:bottom w:val="single" w:sz="4" w:space="0" w:color="auto"/>
              <w:right w:val="single" w:sz="4" w:space="0" w:color="auto"/>
            </w:tcBorders>
            <w:shd w:val="clear" w:color="auto" w:fill="auto"/>
            <w:noWrap/>
            <w:vAlign w:val="bottom"/>
          </w:tcPr>
          <w:p w:rsidR="00E23D14" w:rsidRPr="00F62BB5" w:rsidRDefault="00E23D14" w:rsidP="007000A9">
            <w:pPr>
              <w:spacing w:line="276" w:lineRule="auto"/>
              <w:jc w:val="both"/>
              <w:rPr>
                <w:rFonts w:ascii="Verdana" w:hAnsi="Verdana" w:cs="Times New Roman"/>
                <w:b/>
                <w:bCs/>
                <w:sz w:val="20"/>
              </w:rPr>
            </w:pPr>
            <w:r w:rsidRPr="00F62BB5">
              <w:rPr>
                <w:rFonts w:ascii="Verdana" w:hAnsi="Verdana" w:cs="Times New Roman"/>
                <w:b/>
                <w:bCs/>
                <w:sz w:val="20"/>
              </w:rPr>
              <w:t xml:space="preserve">Aantal </w:t>
            </w:r>
            <w:r w:rsidR="00BC0714" w:rsidRPr="00F62BB5">
              <w:rPr>
                <w:rFonts w:ascii="Verdana" w:hAnsi="Verdana" w:cs="Times New Roman"/>
                <w:b/>
                <w:bCs/>
                <w:sz w:val="20"/>
              </w:rPr>
              <w:t>target correct</w:t>
            </w:r>
            <w:r w:rsidRPr="00F62BB5">
              <w:rPr>
                <w:rFonts w:ascii="Verdana" w:hAnsi="Verdana" w:cs="Times New Roman"/>
                <w:b/>
                <w:bCs/>
                <w:sz w:val="20"/>
              </w:rPr>
              <w:t xml:space="preserve"> /aantal inzenders</w:t>
            </w:r>
            <w:r w:rsidR="00BC0714" w:rsidRPr="00F62BB5">
              <w:rPr>
                <w:rFonts w:ascii="Verdana" w:hAnsi="Verdana" w:cs="Times New Roman"/>
                <w:b/>
                <w:bCs/>
                <w:sz w:val="20"/>
              </w:rPr>
              <w:t xml:space="preserve"> (%) ● # fout positief</w:t>
            </w:r>
          </w:p>
        </w:tc>
      </w:tr>
      <w:tr w:rsidR="000A7CEB" w:rsidRPr="00F62BB5" w:rsidTr="00DB7F92">
        <w:trPr>
          <w:trHeight w:val="300"/>
        </w:trPr>
        <w:tc>
          <w:tcPr>
            <w:tcW w:w="868" w:type="dxa"/>
            <w:vMerge w:val="restart"/>
            <w:tcBorders>
              <w:top w:val="nil"/>
              <w:left w:val="single" w:sz="4" w:space="0" w:color="auto"/>
              <w:right w:val="single" w:sz="4" w:space="0" w:color="auto"/>
            </w:tcBorders>
            <w:shd w:val="clear" w:color="auto" w:fill="auto"/>
            <w:noWrap/>
            <w:vAlign w:val="center"/>
          </w:tcPr>
          <w:p w:rsidR="000A7CEB" w:rsidRPr="00F62BB5" w:rsidRDefault="000A7CEB" w:rsidP="00603710">
            <w:pPr>
              <w:spacing w:line="276" w:lineRule="auto"/>
              <w:jc w:val="both"/>
              <w:rPr>
                <w:rFonts w:ascii="Verdana" w:hAnsi="Verdana"/>
                <w:sz w:val="20"/>
                <w:lang w:val="en-US"/>
              </w:rPr>
            </w:pPr>
            <w:r w:rsidRPr="00F62BB5">
              <w:rPr>
                <w:rFonts w:ascii="Verdana" w:hAnsi="Verdana"/>
                <w:sz w:val="20"/>
                <w:lang w:val="en-US"/>
              </w:rPr>
              <w:t>201</w:t>
            </w:r>
            <w:r w:rsidR="00603710" w:rsidRPr="00F62BB5">
              <w:rPr>
                <w:rFonts w:ascii="Verdana" w:hAnsi="Verdana"/>
                <w:sz w:val="20"/>
                <w:lang w:val="en-US"/>
              </w:rPr>
              <w:t>8</w:t>
            </w:r>
            <w:r w:rsidRPr="00F62BB5">
              <w:rPr>
                <w:rFonts w:ascii="Verdana" w:hAnsi="Verdana"/>
                <w:sz w:val="20"/>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0A7CEB" w:rsidRPr="00F62BB5" w:rsidRDefault="000A7CEB"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0A7CEB" w:rsidRPr="00F62BB5" w:rsidRDefault="00603710"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E. histolytica</w:t>
            </w:r>
          </w:p>
        </w:tc>
        <w:tc>
          <w:tcPr>
            <w:tcW w:w="4395" w:type="dxa"/>
            <w:tcBorders>
              <w:top w:val="nil"/>
              <w:left w:val="nil"/>
              <w:bottom w:val="single" w:sz="4" w:space="0" w:color="auto"/>
              <w:right w:val="single" w:sz="4" w:space="0" w:color="auto"/>
            </w:tcBorders>
            <w:shd w:val="clear" w:color="auto" w:fill="auto"/>
            <w:noWrap/>
            <w:vAlign w:val="bottom"/>
          </w:tcPr>
          <w:p w:rsidR="000A7CEB" w:rsidRPr="00F62BB5" w:rsidRDefault="00603710" w:rsidP="00603710">
            <w:pPr>
              <w:spacing w:line="276" w:lineRule="auto"/>
              <w:jc w:val="both"/>
              <w:rPr>
                <w:rFonts w:ascii="Verdana" w:hAnsi="Verdana" w:cs="Times New Roman"/>
                <w:sz w:val="20"/>
                <w:lang w:val="en-US"/>
              </w:rPr>
            </w:pPr>
            <w:r w:rsidRPr="00F62BB5">
              <w:rPr>
                <w:rFonts w:ascii="Verdana" w:hAnsi="Verdana" w:cs="Times New Roman"/>
                <w:sz w:val="20"/>
                <w:lang w:val="en-US"/>
              </w:rPr>
              <w:t>32</w:t>
            </w:r>
            <w:r w:rsidR="0076674E" w:rsidRPr="00F62BB5">
              <w:rPr>
                <w:rFonts w:ascii="Verdana" w:hAnsi="Verdana" w:cs="Times New Roman"/>
                <w:sz w:val="20"/>
                <w:lang w:val="en-US"/>
              </w:rPr>
              <w:t>/</w:t>
            </w:r>
            <w:r w:rsidRPr="00F62BB5">
              <w:rPr>
                <w:rFonts w:ascii="Verdana" w:hAnsi="Verdana" w:cs="Times New Roman"/>
                <w:sz w:val="20"/>
                <w:lang w:val="en-US"/>
              </w:rPr>
              <w:t>33</w:t>
            </w:r>
            <w:r w:rsidR="0076674E" w:rsidRPr="00F62BB5">
              <w:rPr>
                <w:rFonts w:ascii="Verdana" w:hAnsi="Verdana" w:cs="Times New Roman"/>
                <w:sz w:val="20"/>
                <w:lang w:val="en-US"/>
              </w:rPr>
              <w:t xml:space="preserve"> (</w:t>
            </w:r>
            <w:r w:rsidRPr="00F62BB5">
              <w:rPr>
                <w:rFonts w:ascii="Verdana" w:hAnsi="Verdana" w:cs="Times New Roman"/>
                <w:sz w:val="20"/>
                <w:lang w:val="en-US"/>
              </w:rPr>
              <w:t>97</w:t>
            </w:r>
            <w:r w:rsidR="0076674E" w:rsidRPr="00F62BB5">
              <w:rPr>
                <w:rFonts w:ascii="Verdana" w:hAnsi="Verdana" w:cs="Times New Roman"/>
                <w:sz w:val="20"/>
                <w:lang w:val="en-US"/>
              </w:rPr>
              <w:t>%)</w:t>
            </w:r>
          </w:p>
        </w:tc>
      </w:tr>
      <w:tr w:rsidR="000A7CEB" w:rsidRPr="00F62BB5" w:rsidTr="00DB7F92">
        <w:trPr>
          <w:trHeight w:val="300"/>
        </w:trPr>
        <w:tc>
          <w:tcPr>
            <w:tcW w:w="868" w:type="dxa"/>
            <w:vMerge/>
            <w:tcBorders>
              <w:left w:val="single" w:sz="4" w:space="0" w:color="auto"/>
              <w:right w:val="single" w:sz="4" w:space="0" w:color="auto"/>
            </w:tcBorders>
            <w:shd w:val="clear" w:color="auto" w:fill="auto"/>
            <w:noWrap/>
            <w:vAlign w:val="center"/>
          </w:tcPr>
          <w:p w:rsidR="000A7CEB" w:rsidRPr="00F62BB5" w:rsidRDefault="000A7CE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F62BB5" w:rsidRDefault="000A7CEB"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0A7CEB" w:rsidRPr="00F62BB5" w:rsidRDefault="00603710"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G. lamblia</w:t>
            </w:r>
          </w:p>
        </w:tc>
        <w:tc>
          <w:tcPr>
            <w:tcW w:w="4395" w:type="dxa"/>
            <w:tcBorders>
              <w:top w:val="nil"/>
              <w:left w:val="nil"/>
              <w:bottom w:val="single" w:sz="4" w:space="0" w:color="auto"/>
              <w:right w:val="single" w:sz="4" w:space="0" w:color="auto"/>
            </w:tcBorders>
            <w:shd w:val="clear" w:color="auto" w:fill="auto"/>
            <w:noWrap/>
            <w:vAlign w:val="bottom"/>
          </w:tcPr>
          <w:p w:rsidR="000A7CEB" w:rsidRPr="00F62BB5" w:rsidRDefault="00603710" w:rsidP="007526D3">
            <w:pPr>
              <w:spacing w:line="276" w:lineRule="auto"/>
              <w:jc w:val="both"/>
              <w:rPr>
                <w:rFonts w:ascii="Verdana" w:hAnsi="Verdana" w:cs="Times New Roman"/>
                <w:sz w:val="20"/>
                <w:lang w:val="en-US"/>
              </w:rPr>
            </w:pPr>
            <w:r w:rsidRPr="00F62BB5">
              <w:rPr>
                <w:rFonts w:ascii="Verdana" w:hAnsi="Verdana" w:cs="Times New Roman"/>
                <w:sz w:val="20"/>
                <w:lang w:val="en-US"/>
              </w:rPr>
              <w:t>32/32</w:t>
            </w:r>
            <w:r w:rsidR="00BC4964" w:rsidRPr="00F62BB5">
              <w:rPr>
                <w:rFonts w:ascii="Verdana" w:hAnsi="Verdana" w:cs="Times New Roman"/>
                <w:sz w:val="20"/>
                <w:lang w:val="en-US"/>
              </w:rPr>
              <w:t xml:space="preserve"> (</w:t>
            </w:r>
            <w:r w:rsidRPr="00F62BB5">
              <w:rPr>
                <w:rFonts w:ascii="Verdana" w:hAnsi="Verdana" w:cs="Times New Roman"/>
                <w:sz w:val="20"/>
                <w:lang w:val="en-US"/>
              </w:rPr>
              <w:t>100</w:t>
            </w:r>
            <w:r w:rsidR="00BC4964" w:rsidRPr="00F62BB5">
              <w:rPr>
                <w:rFonts w:ascii="Verdana" w:hAnsi="Verdana" w:cs="Times New Roman"/>
                <w:sz w:val="20"/>
                <w:lang w:val="en-US"/>
              </w:rPr>
              <w:t>%)</w:t>
            </w:r>
            <w:r w:rsidR="000A7CEB" w:rsidRPr="00F62BB5">
              <w:rPr>
                <w:rFonts w:ascii="Verdana" w:hAnsi="Verdana" w:cs="Times New Roman"/>
                <w:sz w:val="20"/>
                <w:lang w:val="en-US"/>
              </w:rPr>
              <w:t xml:space="preserve"> </w:t>
            </w:r>
            <w:r w:rsidR="00BC4964" w:rsidRPr="00F62BB5">
              <w:rPr>
                <w:rFonts w:ascii="Verdana" w:hAnsi="Verdana" w:cs="Times New Roman"/>
                <w:sz w:val="20"/>
                <w:lang w:val="en-US"/>
              </w:rPr>
              <w:t xml:space="preserve">       </w:t>
            </w:r>
            <w:r w:rsidR="007526D3" w:rsidRPr="00F62BB5">
              <w:rPr>
                <w:rFonts w:ascii="Verdana" w:hAnsi="Verdana" w:cs="Times New Roman"/>
                <w:sz w:val="20"/>
                <w:lang w:val="en-US"/>
              </w:rPr>
              <w:t xml:space="preserve"> ● 1 </w:t>
            </w:r>
            <w:r w:rsidR="007526D3" w:rsidRPr="00F62BB5">
              <w:rPr>
                <w:rFonts w:ascii="Verdana" w:hAnsi="Verdana" w:cs="Times New Roman"/>
                <w:i/>
                <w:sz w:val="20"/>
                <w:lang w:val="en-US"/>
              </w:rPr>
              <w:t>D. fragilis</w:t>
            </w:r>
          </w:p>
        </w:tc>
      </w:tr>
      <w:tr w:rsidR="000A7CEB" w:rsidRPr="002F307C" w:rsidTr="00DB7F92">
        <w:trPr>
          <w:trHeight w:val="300"/>
        </w:trPr>
        <w:tc>
          <w:tcPr>
            <w:tcW w:w="868" w:type="dxa"/>
            <w:vMerge/>
            <w:tcBorders>
              <w:left w:val="single" w:sz="4" w:space="0" w:color="auto"/>
              <w:bottom w:val="nil"/>
              <w:right w:val="single" w:sz="4" w:space="0" w:color="auto"/>
            </w:tcBorders>
            <w:shd w:val="clear" w:color="auto" w:fill="auto"/>
            <w:noWrap/>
            <w:vAlign w:val="center"/>
          </w:tcPr>
          <w:p w:rsidR="000A7CEB" w:rsidRPr="00F62BB5" w:rsidRDefault="000A7CEB"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0A7CEB" w:rsidRPr="00F62BB5" w:rsidRDefault="000A7CEB"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7526D3" w:rsidRPr="00F62BB5" w:rsidRDefault="003C4A36" w:rsidP="00F77747">
            <w:pPr>
              <w:spacing w:line="276" w:lineRule="auto"/>
              <w:jc w:val="both"/>
              <w:rPr>
                <w:rFonts w:ascii="Verdana" w:hAnsi="Verdana" w:cs="Times New Roman"/>
                <w:i/>
                <w:sz w:val="20"/>
                <w:lang w:val="en-US"/>
              </w:rPr>
            </w:pPr>
            <w:r w:rsidRPr="00F62BB5">
              <w:rPr>
                <w:rFonts w:ascii="Verdana" w:hAnsi="Verdana" w:cs="Times New Roman"/>
                <w:i/>
                <w:sz w:val="20"/>
                <w:lang w:val="en-US"/>
              </w:rPr>
              <w:t>Cryptosporidium</w:t>
            </w:r>
            <w:r w:rsidR="002F307C">
              <w:rPr>
                <w:rFonts w:ascii="Verdana" w:hAnsi="Verdana" w:cs="Times New Roman"/>
                <w:i/>
                <w:sz w:val="20"/>
                <w:lang w:val="en-US"/>
              </w:rPr>
              <w:t xml:space="preserve"> </w:t>
            </w:r>
            <w:r w:rsidRPr="00F62BB5">
              <w:rPr>
                <w:rFonts w:ascii="Verdana" w:hAnsi="Verdana" w:cs="Times New Roman"/>
                <w:sz w:val="20"/>
                <w:lang w:val="en-US"/>
              </w:rPr>
              <w:t>spp.</w:t>
            </w:r>
            <w:r w:rsidR="007526D3" w:rsidRPr="00F62BB5">
              <w:rPr>
                <w:rFonts w:ascii="Verdana" w:hAnsi="Verdana" w:cs="Times New Roman"/>
                <w:sz w:val="20"/>
                <w:lang w:val="en-US"/>
              </w:rPr>
              <w:t xml:space="preserve">+ </w:t>
            </w:r>
            <w:r w:rsidR="007526D3" w:rsidRPr="00F62BB5">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3C4A36" w:rsidRPr="00F62BB5" w:rsidRDefault="007526D3" w:rsidP="007000A9">
            <w:pPr>
              <w:spacing w:line="276" w:lineRule="auto"/>
              <w:jc w:val="both"/>
              <w:rPr>
                <w:rFonts w:ascii="Verdana" w:hAnsi="Verdana" w:cs="Times New Roman"/>
                <w:sz w:val="20"/>
                <w:lang w:val="en-US"/>
              </w:rPr>
            </w:pPr>
            <w:r w:rsidRPr="00F62BB5">
              <w:rPr>
                <w:rFonts w:ascii="Verdana" w:hAnsi="Verdana" w:cs="Times New Roman"/>
                <w:sz w:val="20"/>
                <w:lang w:val="en-US"/>
              </w:rPr>
              <w:t>30</w:t>
            </w:r>
            <w:r w:rsidR="003C4A36" w:rsidRPr="00F62BB5">
              <w:rPr>
                <w:rFonts w:ascii="Verdana" w:hAnsi="Verdana" w:cs="Times New Roman"/>
                <w:sz w:val="20"/>
                <w:lang w:val="en-US"/>
              </w:rPr>
              <w:t>/3</w:t>
            </w:r>
            <w:r w:rsidRPr="00F62BB5">
              <w:rPr>
                <w:rFonts w:ascii="Verdana" w:hAnsi="Verdana" w:cs="Times New Roman"/>
                <w:sz w:val="20"/>
                <w:lang w:val="en-US"/>
              </w:rPr>
              <w:t>2</w:t>
            </w:r>
            <w:r w:rsidR="003C4A36" w:rsidRPr="00F62BB5">
              <w:rPr>
                <w:rFonts w:ascii="Verdana" w:hAnsi="Verdana" w:cs="Times New Roman"/>
                <w:sz w:val="20"/>
                <w:lang w:val="en-US"/>
              </w:rPr>
              <w:t xml:space="preserve"> (</w:t>
            </w:r>
            <w:r w:rsidRPr="00F62BB5">
              <w:rPr>
                <w:rFonts w:ascii="Verdana" w:hAnsi="Verdana" w:cs="Times New Roman"/>
                <w:color w:val="000000" w:themeColor="text1"/>
                <w:sz w:val="20"/>
                <w:lang w:val="en-US"/>
              </w:rPr>
              <w:t xml:space="preserve">94%)    </w:t>
            </w:r>
          </w:p>
          <w:p w:rsidR="000A7CEB" w:rsidRPr="00F62BB5" w:rsidRDefault="007526D3" w:rsidP="007526D3">
            <w:pPr>
              <w:spacing w:line="276" w:lineRule="auto"/>
              <w:jc w:val="both"/>
              <w:rPr>
                <w:rFonts w:ascii="Verdana" w:hAnsi="Verdana" w:cs="Times New Roman"/>
                <w:sz w:val="20"/>
                <w:lang w:val="en-US"/>
              </w:rPr>
            </w:pPr>
            <w:r w:rsidRPr="00F62BB5">
              <w:rPr>
                <w:rFonts w:ascii="Verdana" w:hAnsi="Verdana" w:cs="Times New Roman"/>
                <w:sz w:val="20"/>
                <w:lang w:val="en-US"/>
              </w:rPr>
              <w:t>17/25</w:t>
            </w:r>
            <w:r w:rsidR="000A7CEB" w:rsidRPr="00F62BB5">
              <w:rPr>
                <w:rFonts w:ascii="Verdana" w:hAnsi="Verdana" w:cs="Times New Roman"/>
                <w:sz w:val="20"/>
                <w:lang w:val="en-US"/>
              </w:rPr>
              <w:t xml:space="preserve"> (</w:t>
            </w:r>
            <w:r w:rsidRPr="00F62BB5">
              <w:rPr>
                <w:rFonts w:ascii="Verdana" w:hAnsi="Verdana" w:cs="Times New Roman"/>
                <w:sz w:val="20"/>
                <w:lang w:val="en-US"/>
              </w:rPr>
              <w:t>68</w:t>
            </w:r>
            <w:r w:rsidR="000A7CEB" w:rsidRPr="00F62BB5">
              <w:rPr>
                <w:rFonts w:ascii="Verdana" w:hAnsi="Verdana" w:cs="Times New Roman"/>
                <w:sz w:val="20"/>
                <w:lang w:val="en-US"/>
              </w:rPr>
              <w:t xml:space="preserve">%) </w:t>
            </w:r>
            <w:r w:rsidRPr="00F62BB5">
              <w:rPr>
                <w:rFonts w:ascii="Verdana" w:hAnsi="Verdana" w:cs="Times New Roman"/>
                <w:sz w:val="20"/>
                <w:lang w:val="en-US"/>
              </w:rPr>
              <w:t xml:space="preserve">  educatief, ivm lage load</w:t>
            </w:r>
          </w:p>
        </w:tc>
      </w:tr>
      <w:tr w:rsidR="00603710" w:rsidRPr="002F307C" w:rsidTr="00D50F54">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603710" w:rsidRPr="00F62BB5" w:rsidRDefault="00603710" w:rsidP="00603710">
            <w:pPr>
              <w:spacing w:line="276" w:lineRule="auto"/>
              <w:jc w:val="both"/>
              <w:rPr>
                <w:rFonts w:ascii="Verdana" w:hAnsi="Verdana" w:cs="Times New Roman"/>
                <w:sz w:val="20"/>
                <w:lang w:val="en-US"/>
              </w:rPr>
            </w:pPr>
            <w:r w:rsidRPr="00F62BB5">
              <w:rPr>
                <w:rFonts w:ascii="Verdana" w:hAnsi="Verdana" w:cs="Times New Roman"/>
                <w:sz w:val="20"/>
                <w:lang w:val="en-US"/>
              </w:rPr>
              <w:t>2018-2</w:t>
            </w: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603710" w:rsidRPr="00F62BB5" w:rsidRDefault="00603710" w:rsidP="00D50F54">
            <w:pPr>
              <w:spacing w:line="276" w:lineRule="auto"/>
              <w:jc w:val="both"/>
              <w:rPr>
                <w:rFonts w:ascii="Verdana" w:hAnsi="Verdana" w:cs="Times New Roman"/>
                <w:i/>
                <w:sz w:val="20"/>
                <w:lang w:val="en-US"/>
              </w:rPr>
            </w:pPr>
            <w:r w:rsidRPr="00F62BB5">
              <w:rPr>
                <w:rFonts w:ascii="Verdana" w:hAnsi="Verdana" w:cs="Times New Roman"/>
                <w:i/>
                <w:sz w:val="20"/>
                <w:lang w:val="en-US"/>
              </w:rPr>
              <w:t>G. lamblia +</w:t>
            </w:r>
          </w:p>
          <w:p w:rsidR="00603710" w:rsidRPr="00F62BB5" w:rsidRDefault="00603710" w:rsidP="00D50F54">
            <w:pPr>
              <w:spacing w:line="276" w:lineRule="auto"/>
              <w:jc w:val="both"/>
              <w:rPr>
                <w:rFonts w:ascii="Verdana" w:hAnsi="Verdana" w:cs="Times New Roman"/>
                <w:i/>
                <w:sz w:val="20"/>
                <w:lang w:val="en-US"/>
              </w:rPr>
            </w:pPr>
            <w:r w:rsidRPr="00F62BB5">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603710" w:rsidRPr="00F62BB5" w:rsidRDefault="00603710" w:rsidP="00D50F54">
            <w:pPr>
              <w:spacing w:line="276" w:lineRule="auto"/>
              <w:jc w:val="both"/>
              <w:rPr>
                <w:rFonts w:ascii="Verdana" w:hAnsi="Verdana" w:cs="Times New Roman"/>
                <w:sz w:val="20"/>
                <w:lang w:val="en-US"/>
              </w:rPr>
            </w:pPr>
            <w:r w:rsidRPr="00F62BB5">
              <w:rPr>
                <w:rFonts w:ascii="Verdana" w:hAnsi="Verdana" w:cs="Times New Roman"/>
                <w:sz w:val="20"/>
                <w:lang w:val="en-US"/>
              </w:rPr>
              <w:t>32/33 (97%)</w:t>
            </w:r>
          </w:p>
          <w:p w:rsidR="00603710" w:rsidRPr="00F62BB5" w:rsidRDefault="00603710" w:rsidP="00D50F54">
            <w:pPr>
              <w:spacing w:line="276" w:lineRule="auto"/>
              <w:jc w:val="both"/>
              <w:rPr>
                <w:rFonts w:ascii="Verdana" w:hAnsi="Verdana" w:cs="Times New Roman"/>
                <w:sz w:val="20"/>
                <w:lang w:val="en-US"/>
              </w:rPr>
            </w:pPr>
            <w:r w:rsidRPr="00F62BB5">
              <w:rPr>
                <w:rFonts w:ascii="Verdana" w:hAnsi="Verdana" w:cs="Times New Roman"/>
                <w:sz w:val="20"/>
                <w:lang w:val="en-US"/>
              </w:rPr>
              <w:t>25/26 (96%)</w:t>
            </w:r>
          </w:p>
        </w:tc>
      </w:tr>
      <w:tr w:rsidR="00603710" w:rsidRPr="00F62BB5" w:rsidTr="00D50F54">
        <w:trPr>
          <w:trHeight w:val="300"/>
        </w:trPr>
        <w:tc>
          <w:tcPr>
            <w:tcW w:w="868" w:type="dxa"/>
            <w:vMerge/>
            <w:tcBorders>
              <w:left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603710" w:rsidRPr="00F62BB5" w:rsidRDefault="00603710" w:rsidP="00D50F54">
            <w:pPr>
              <w:spacing w:line="276" w:lineRule="auto"/>
              <w:jc w:val="both"/>
              <w:rPr>
                <w:rFonts w:ascii="Verdana" w:hAnsi="Verdana" w:cs="Times New Roman"/>
                <w:i/>
                <w:sz w:val="20"/>
                <w:lang w:val="en-US"/>
              </w:rPr>
            </w:pPr>
            <w:r w:rsidRPr="00F62BB5">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603710" w:rsidRPr="00F62BB5" w:rsidRDefault="00603710" w:rsidP="00D50F54">
            <w:pPr>
              <w:spacing w:line="276" w:lineRule="auto"/>
              <w:jc w:val="both"/>
              <w:rPr>
                <w:rFonts w:ascii="Verdana" w:hAnsi="Verdana" w:cs="Times New Roman"/>
                <w:sz w:val="20"/>
                <w:lang w:val="en-US"/>
              </w:rPr>
            </w:pPr>
            <w:r w:rsidRPr="00F62BB5">
              <w:rPr>
                <w:rFonts w:ascii="Verdana" w:hAnsi="Verdana" w:cs="Times New Roman"/>
                <w:sz w:val="20"/>
                <w:lang w:val="en-US"/>
              </w:rPr>
              <w:t xml:space="preserve">25/26 (96%)        </w:t>
            </w:r>
          </w:p>
        </w:tc>
      </w:tr>
      <w:tr w:rsidR="00603710" w:rsidRPr="00223B20" w:rsidTr="00DB7F92">
        <w:trPr>
          <w:trHeight w:val="300"/>
        </w:trPr>
        <w:tc>
          <w:tcPr>
            <w:tcW w:w="868" w:type="dxa"/>
            <w:vMerge/>
            <w:tcBorders>
              <w:left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i/>
                <w:sz w:val="20"/>
                <w:lang w:val="en-US"/>
              </w:rPr>
              <w:t>E. histolytica</w:t>
            </w:r>
            <w:r w:rsidR="007526D3" w:rsidRPr="00F62BB5">
              <w:rPr>
                <w:rFonts w:ascii="Verdana" w:hAnsi="Verdana" w:cs="Times New Roman"/>
                <w:i/>
                <w:sz w:val="20"/>
                <w:lang w:val="en-US"/>
              </w:rPr>
              <w:t xml:space="preserve"> </w:t>
            </w:r>
            <w:r w:rsidR="007526D3" w:rsidRPr="00F62BB5">
              <w:rPr>
                <w:rFonts w:ascii="Verdana" w:hAnsi="Verdana" w:cs="Times New Roman"/>
                <w:sz w:val="20"/>
                <w:lang w:val="en-US"/>
              </w:rPr>
              <w:t>+</w:t>
            </w:r>
          </w:p>
          <w:p w:rsidR="007526D3" w:rsidRPr="00F62BB5" w:rsidRDefault="007526D3"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603710" w:rsidRPr="00F62BB5" w:rsidRDefault="007526D3" w:rsidP="007000A9">
            <w:pPr>
              <w:spacing w:line="276" w:lineRule="auto"/>
              <w:jc w:val="both"/>
              <w:rPr>
                <w:rFonts w:ascii="Verdana" w:hAnsi="Verdana" w:cs="Times New Roman"/>
                <w:i/>
                <w:sz w:val="20"/>
                <w:lang w:val="en-US"/>
              </w:rPr>
            </w:pPr>
            <w:r w:rsidRPr="00F62BB5">
              <w:rPr>
                <w:rFonts w:ascii="Verdana" w:hAnsi="Verdana" w:cs="Times New Roman"/>
                <w:sz w:val="20"/>
                <w:lang w:val="en-US"/>
              </w:rPr>
              <w:t>32/34</w:t>
            </w:r>
            <w:r w:rsidR="00603710" w:rsidRPr="00F62BB5">
              <w:rPr>
                <w:rFonts w:ascii="Verdana" w:hAnsi="Verdana" w:cs="Times New Roman"/>
                <w:sz w:val="20"/>
                <w:lang w:val="en-US"/>
              </w:rPr>
              <w:t xml:space="preserve"> (</w:t>
            </w:r>
            <w:r w:rsidRPr="00F62BB5">
              <w:rPr>
                <w:rFonts w:ascii="Verdana" w:hAnsi="Verdana" w:cs="Times New Roman"/>
                <w:sz w:val="20"/>
                <w:lang w:val="en-US"/>
              </w:rPr>
              <w:t>9</w:t>
            </w:r>
            <w:r w:rsidR="00346CB5">
              <w:rPr>
                <w:rFonts w:ascii="Verdana" w:hAnsi="Verdana" w:cs="Times New Roman"/>
                <w:sz w:val="20"/>
                <w:lang w:val="en-US"/>
              </w:rPr>
              <w:t>4</w:t>
            </w:r>
            <w:r w:rsidR="00603710" w:rsidRPr="00F62BB5">
              <w:rPr>
                <w:rFonts w:ascii="Verdana" w:hAnsi="Verdana" w:cs="Times New Roman"/>
                <w:sz w:val="20"/>
                <w:lang w:val="en-US"/>
              </w:rPr>
              <w:t xml:space="preserve">%)    </w:t>
            </w:r>
            <w:r w:rsidR="00F77747" w:rsidRPr="00F62BB5">
              <w:rPr>
                <w:rFonts w:ascii="Verdana" w:hAnsi="Verdana" w:cs="Times New Roman"/>
                <w:sz w:val="20"/>
                <w:lang w:val="en-US"/>
              </w:rPr>
              <w:t xml:space="preserve">     </w:t>
            </w:r>
            <w:r w:rsidR="00603710" w:rsidRPr="00F62BB5">
              <w:rPr>
                <w:rFonts w:ascii="Verdana" w:hAnsi="Verdana" w:cs="Times New Roman"/>
                <w:sz w:val="20"/>
                <w:lang w:val="en-US"/>
              </w:rPr>
              <w:t xml:space="preserve">● 1 </w:t>
            </w:r>
            <w:r w:rsidR="00603710" w:rsidRPr="00F62BB5">
              <w:rPr>
                <w:rFonts w:ascii="Verdana" w:hAnsi="Verdana" w:cs="Times New Roman"/>
                <w:i/>
                <w:sz w:val="20"/>
                <w:lang w:val="en-US"/>
              </w:rPr>
              <w:t>E. dispar</w:t>
            </w:r>
          </w:p>
          <w:p w:rsidR="007526D3" w:rsidRPr="00F62BB5" w:rsidRDefault="007526D3" w:rsidP="007000A9">
            <w:pPr>
              <w:spacing w:line="276" w:lineRule="auto"/>
              <w:jc w:val="both"/>
              <w:rPr>
                <w:rFonts w:ascii="Verdana" w:hAnsi="Verdana" w:cs="Times New Roman"/>
                <w:sz w:val="20"/>
                <w:lang w:val="en-US"/>
              </w:rPr>
            </w:pPr>
            <w:r w:rsidRPr="00F62BB5">
              <w:rPr>
                <w:rFonts w:ascii="Verdana" w:hAnsi="Verdana" w:cs="Times New Roman"/>
                <w:sz w:val="20"/>
                <w:lang w:val="en-US"/>
              </w:rPr>
              <w:t xml:space="preserve">24/26 (92%) </w:t>
            </w:r>
            <w:r w:rsidR="00F77747" w:rsidRPr="00F62BB5">
              <w:rPr>
                <w:rFonts w:ascii="Verdana" w:hAnsi="Verdana" w:cs="Times New Roman"/>
                <w:sz w:val="20"/>
                <w:lang w:val="en-US"/>
              </w:rPr>
              <w:t xml:space="preserve">  </w:t>
            </w:r>
            <w:r w:rsidRPr="00F62BB5">
              <w:rPr>
                <w:rFonts w:ascii="Verdana" w:hAnsi="Verdana" w:cs="Times New Roman"/>
                <w:sz w:val="20"/>
                <w:lang w:val="en-US"/>
              </w:rPr>
              <w:t>educatief, ivm lage load</w:t>
            </w:r>
          </w:p>
        </w:tc>
      </w:tr>
      <w:tr w:rsidR="00603710" w:rsidRPr="00F62BB5" w:rsidTr="00DB7F92">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2018-3</w:t>
            </w:r>
          </w:p>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2551" w:type="dxa"/>
            <w:tcBorders>
              <w:top w:val="nil"/>
              <w:left w:val="nil"/>
              <w:bottom w:val="single" w:sz="4" w:space="0" w:color="auto"/>
              <w:right w:val="single" w:sz="4" w:space="0" w:color="auto"/>
            </w:tcBorders>
            <w:shd w:val="clear" w:color="auto" w:fill="auto"/>
            <w:noWrap/>
            <w:vAlign w:val="bottom"/>
          </w:tcPr>
          <w:p w:rsidR="00F77747"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i/>
                <w:sz w:val="20"/>
                <w:lang w:val="en-US"/>
              </w:rPr>
              <w:t xml:space="preserve">E. histolytica </w:t>
            </w:r>
            <w:r w:rsidRPr="00F62BB5">
              <w:rPr>
                <w:rFonts w:ascii="Verdana" w:hAnsi="Verdana" w:cs="Times New Roman"/>
                <w:sz w:val="20"/>
                <w:lang w:val="en-US"/>
              </w:rPr>
              <w:t>+</w:t>
            </w:r>
          </w:p>
          <w:p w:rsidR="00603710" w:rsidRPr="00F62BB5" w:rsidRDefault="00F77747" w:rsidP="00F77747">
            <w:pPr>
              <w:spacing w:line="276" w:lineRule="auto"/>
              <w:jc w:val="both"/>
              <w:rPr>
                <w:rFonts w:ascii="Verdana" w:hAnsi="Verdana" w:cs="Times New Roman"/>
                <w:i/>
                <w:sz w:val="20"/>
                <w:lang w:val="en-US"/>
              </w:rPr>
            </w:pPr>
            <w:r w:rsidRPr="00F62BB5">
              <w:rPr>
                <w:rFonts w:ascii="Verdana" w:hAnsi="Verdana" w:cs="Times New Roman"/>
                <w:i/>
                <w:sz w:val="20"/>
                <w:lang w:val="en-US"/>
              </w:rPr>
              <w:t>Blastocystis spp</w:t>
            </w:r>
            <w:r w:rsidR="002F307C">
              <w:rPr>
                <w:rFonts w:ascii="Verdana" w:hAnsi="Verdana" w:cs="Times New Roman"/>
                <w:i/>
                <w:sz w:val="20"/>
                <w:lang w:val="en-US"/>
              </w:rPr>
              <w:t>.</w:t>
            </w:r>
          </w:p>
        </w:tc>
        <w:tc>
          <w:tcPr>
            <w:tcW w:w="4395" w:type="dxa"/>
            <w:tcBorders>
              <w:top w:val="nil"/>
              <w:left w:val="nil"/>
              <w:bottom w:val="single" w:sz="4" w:space="0" w:color="auto"/>
              <w:right w:val="single" w:sz="4" w:space="0" w:color="auto"/>
            </w:tcBorders>
            <w:shd w:val="clear" w:color="auto" w:fill="auto"/>
            <w:noWrap/>
            <w:vAlign w:val="bottom"/>
          </w:tcPr>
          <w:p w:rsidR="00603710"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32/33</w:t>
            </w:r>
            <w:r w:rsidR="00603710" w:rsidRPr="00F62BB5">
              <w:rPr>
                <w:rFonts w:ascii="Verdana" w:hAnsi="Verdana" w:cs="Times New Roman"/>
                <w:sz w:val="20"/>
                <w:lang w:val="en-US"/>
              </w:rPr>
              <w:t xml:space="preserve"> (94%)</w:t>
            </w:r>
            <w:r w:rsidRPr="00F62BB5">
              <w:rPr>
                <w:rFonts w:ascii="Verdana" w:hAnsi="Verdana" w:cs="Times New Roman"/>
                <w:sz w:val="20"/>
                <w:lang w:val="en-US"/>
              </w:rPr>
              <w:t xml:space="preserve">          ● 1 </w:t>
            </w:r>
            <w:r w:rsidRPr="00F62BB5">
              <w:rPr>
                <w:rFonts w:ascii="Verdana" w:hAnsi="Verdana" w:cs="Times New Roman"/>
                <w:i/>
                <w:sz w:val="20"/>
                <w:lang w:val="en-US"/>
              </w:rPr>
              <w:t>D. fragilis</w:t>
            </w:r>
          </w:p>
          <w:p w:rsidR="00603710"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sz w:val="20"/>
                <w:lang w:val="en-US"/>
              </w:rPr>
              <w:t>4</w:t>
            </w:r>
            <w:r w:rsidR="00603710" w:rsidRPr="00F62BB5">
              <w:rPr>
                <w:rFonts w:ascii="Verdana" w:hAnsi="Verdana" w:cs="Times New Roman"/>
                <w:sz w:val="20"/>
                <w:lang w:val="en-US"/>
              </w:rPr>
              <w:t>/</w:t>
            </w:r>
            <w:r w:rsidRPr="00F62BB5">
              <w:rPr>
                <w:rFonts w:ascii="Verdana" w:hAnsi="Verdana" w:cs="Times New Roman"/>
                <w:sz w:val="20"/>
                <w:lang w:val="en-US"/>
              </w:rPr>
              <w:t>4</w:t>
            </w:r>
            <w:r w:rsidR="00603710" w:rsidRPr="00F62BB5">
              <w:rPr>
                <w:rFonts w:ascii="Verdana" w:hAnsi="Verdana" w:cs="Times New Roman"/>
                <w:sz w:val="20"/>
                <w:lang w:val="en-US"/>
              </w:rPr>
              <w:t xml:space="preserve"> (100%)</w:t>
            </w:r>
          </w:p>
        </w:tc>
      </w:tr>
      <w:tr w:rsidR="00603710" w:rsidRPr="00F62BB5" w:rsidTr="00DB7F92">
        <w:trPr>
          <w:trHeight w:val="300"/>
        </w:trPr>
        <w:tc>
          <w:tcPr>
            <w:tcW w:w="868" w:type="dxa"/>
            <w:vMerge/>
            <w:tcBorders>
              <w:left w:val="single" w:sz="4" w:space="0" w:color="auto"/>
              <w:right w:val="single" w:sz="4" w:space="0" w:color="auto"/>
            </w:tcBorders>
            <w:shd w:val="clear" w:color="auto" w:fill="auto"/>
            <w:noWrap/>
            <w:vAlign w:val="bottom"/>
          </w:tcPr>
          <w:p w:rsidR="00603710" w:rsidRPr="00F62BB5" w:rsidRDefault="00603710"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2551" w:type="dxa"/>
            <w:tcBorders>
              <w:top w:val="nil"/>
              <w:left w:val="nil"/>
              <w:bottom w:val="single" w:sz="4" w:space="0" w:color="auto"/>
              <w:right w:val="single" w:sz="4" w:space="0" w:color="auto"/>
            </w:tcBorders>
            <w:shd w:val="clear" w:color="auto" w:fill="auto"/>
            <w:noWrap/>
            <w:vAlign w:val="bottom"/>
          </w:tcPr>
          <w:p w:rsidR="00603710" w:rsidRPr="00F62BB5" w:rsidRDefault="00603710"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G. lamblia +</w:t>
            </w:r>
          </w:p>
          <w:p w:rsidR="00F77747"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i/>
                <w:sz w:val="20"/>
                <w:lang w:val="en-US"/>
              </w:rPr>
              <w:t xml:space="preserve">Cryptosporidium </w:t>
            </w:r>
            <w:r w:rsidRPr="00F62BB5">
              <w:rPr>
                <w:rFonts w:ascii="Verdana" w:hAnsi="Verdana" w:cs="Times New Roman"/>
                <w:sz w:val="20"/>
                <w:lang w:val="en-US"/>
              </w:rPr>
              <w:t>spp. +</w:t>
            </w:r>
          </w:p>
          <w:p w:rsidR="00F77747"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i/>
                <w:sz w:val="20"/>
                <w:lang w:val="en-US"/>
              </w:rPr>
              <w:t xml:space="preserve">E. dispar </w:t>
            </w:r>
            <w:r w:rsidRPr="00F62BB5">
              <w:rPr>
                <w:rFonts w:ascii="Verdana" w:hAnsi="Verdana" w:cs="Times New Roman"/>
                <w:sz w:val="20"/>
                <w:lang w:val="en-US"/>
              </w:rPr>
              <w:t>+</w:t>
            </w:r>
          </w:p>
          <w:p w:rsidR="00F77747" w:rsidRPr="00F62BB5" w:rsidRDefault="00F77747" w:rsidP="00F77747">
            <w:pPr>
              <w:spacing w:line="276" w:lineRule="auto"/>
              <w:jc w:val="both"/>
              <w:rPr>
                <w:rFonts w:ascii="Verdana" w:hAnsi="Verdana" w:cs="Times New Roman"/>
                <w:i/>
                <w:sz w:val="20"/>
                <w:lang w:val="en-US"/>
              </w:rPr>
            </w:pPr>
            <w:r w:rsidRPr="00F62BB5">
              <w:rPr>
                <w:rFonts w:ascii="Verdana" w:hAnsi="Verdana" w:cs="Times New Roman"/>
                <w:i/>
                <w:sz w:val="20"/>
                <w:lang w:val="en-US"/>
              </w:rPr>
              <w:t>Blastocystis spp</w:t>
            </w:r>
            <w:r w:rsidR="002F307C">
              <w:rPr>
                <w:rFonts w:ascii="Verdana" w:hAnsi="Verdana" w:cs="Times New Roman"/>
                <w:i/>
                <w:sz w:val="20"/>
                <w:lang w:val="en-US"/>
              </w:rPr>
              <w:t>.</w:t>
            </w:r>
            <w:r w:rsidRPr="00F62BB5">
              <w:rPr>
                <w:rFonts w:ascii="Verdana" w:hAnsi="Verdana" w:cs="Times New Roman"/>
                <w:i/>
                <w:sz w:val="20"/>
                <w:lang w:val="en-US"/>
              </w:rPr>
              <w:t xml:space="preserve"> +</w:t>
            </w:r>
          </w:p>
          <w:p w:rsidR="00603710" w:rsidRPr="00F62BB5" w:rsidRDefault="00603710"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D. fragilis</w:t>
            </w:r>
          </w:p>
        </w:tc>
        <w:tc>
          <w:tcPr>
            <w:tcW w:w="4395" w:type="dxa"/>
            <w:tcBorders>
              <w:top w:val="nil"/>
              <w:left w:val="nil"/>
              <w:bottom w:val="single" w:sz="4" w:space="0" w:color="auto"/>
              <w:right w:val="single" w:sz="4" w:space="0" w:color="auto"/>
            </w:tcBorders>
            <w:shd w:val="clear" w:color="auto" w:fill="auto"/>
            <w:noWrap/>
            <w:vAlign w:val="bottom"/>
          </w:tcPr>
          <w:p w:rsidR="00F77747"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32/32 (100%)</w:t>
            </w:r>
          </w:p>
          <w:p w:rsidR="00F77747"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29/32 (91%)</w:t>
            </w:r>
          </w:p>
          <w:p w:rsidR="00F77747"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6/7 ( 86%)     educatief, ivm lage load</w:t>
            </w:r>
          </w:p>
          <w:p w:rsidR="00F77747"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sz w:val="20"/>
                <w:lang w:val="en-US"/>
              </w:rPr>
              <w:t xml:space="preserve">4/4 </w:t>
            </w:r>
            <w:r w:rsidR="00603710" w:rsidRPr="00F62BB5">
              <w:rPr>
                <w:rFonts w:ascii="Verdana" w:hAnsi="Verdana" w:cs="Times New Roman"/>
                <w:sz w:val="20"/>
                <w:lang w:val="en-US"/>
              </w:rPr>
              <w:t>(100%)</w:t>
            </w:r>
            <w:r w:rsidRPr="00F62BB5">
              <w:rPr>
                <w:rFonts w:ascii="Verdana" w:hAnsi="Verdana" w:cs="Times New Roman"/>
                <w:sz w:val="20"/>
                <w:lang w:val="en-US"/>
              </w:rPr>
              <w:t xml:space="preserve">    educatief, ivm lage load</w:t>
            </w:r>
          </w:p>
          <w:p w:rsidR="00603710"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sz w:val="20"/>
                <w:lang w:val="en-US"/>
              </w:rPr>
              <w:t xml:space="preserve">21/24 </w:t>
            </w:r>
            <w:r w:rsidR="00603710" w:rsidRPr="00F62BB5">
              <w:rPr>
                <w:rFonts w:ascii="Verdana" w:hAnsi="Verdana" w:cs="Times New Roman"/>
                <w:sz w:val="20"/>
                <w:lang w:val="en-US"/>
              </w:rPr>
              <w:t>(</w:t>
            </w:r>
            <w:r w:rsidRPr="00F62BB5">
              <w:rPr>
                <w:rFonts w:ascii="Verdana" w:hAnsi="Verdana" w:cs="Times New Roman"/>
                <w:sz w:val="20"/>
                <w:lang w:val="en-US"/>
              </w:rPr>
              <w:t>88</w:t>
            </w:r>
            <w:r w:rsidR="00603710" w:rsidRPr="00F62BB5">
              <w:rPr>
                <w:rFonts w:ascii="Verdana" w:hAnsi="Verdana" w:cs="Times New Roman"/>
                <w:sz w:val="20"/>
                <w:lang w:val="en-US"/>
              </w:rPr>
              <w:t>%)</w:t>
            </w:r>
            <w:r w:rsidRPr="00F62BB5">
              <w:rPr>
                <w:rFonts w:ascii="Verdana" w:hAnsi="Verdana" w:cs="Times New Roman"/>
                <w:sz w:val="20"/>
                <w:lang w:val="en-US"/>
              </w:rPr>
              <w:t xml:space="preserve">  educatief, ivm lage load</w:t>
            </w:r>
          </w:p>
        </w:tc>
      </w:tr>
      <w:tr w:rsidR="00603710" w:rsidRPr="00F62BB5" w:rsidTr="00DB7F92">
        <w:trPr>
          <w:trHeight w:val="300"/>
        </w:trPr>
        <w:tc>
          <w:tcPr>
            <w:tcW w:w="868" w:type="dxa"/>
            <w:vMerge/>
            <w:tcBorders>
              <w:left w:val="single" w:sz="4" w:space="0" w:color="auto"/>
              <w:bottom w:val="single" w:sz="4" w:space="0" w:color="auto"/>
              <w:right w:val="single" w:sz="4" w:space="0" w:color="auto"/>
            </w:tcBorders>
            <w:shd w:val="clear" w:color="auto" w:fill="auto"/>
            <w:noWrap/>
            <w:vAlign w:val="bottom"/>
          </w:tcPr>
          <w:p w:rsidR="00603710" w:rsidRPr="00F62BB5" w:rsidRDefault="00603710"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03710" w:rsidRPr="00F62BB5" w:rsidRDefault="00603710"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2551" w:type="dxa"/>
            <w:tcBorders>
              <w:top w:val="nil"/>
              <w:left w:val="nil"/>
              <w:bottom w:val="single" w:sz="4" w:space="0" w:color="auto"/>
              <w:right w:val="single" w:sz="4" w:space="0" w:color="auto"/>
            </w:tcBorders>
            <w:shd w:val="clear" w:color="auto" w:fill="auto"/>
            <w:noWrap/>
            <w:vAlign w:val="bottom"/>
          </w:tcPr>
          <w:p w:rsidR="00F77747" w:rsidRPr="00F62BB5" w:rsidRDefault="00F77747" w:rsidP="00F77747">
            <w:pPr>
              <w:spacing w:line="276" w:lineRule="auto"/>
              <w:jc w:val="both"/>
              <w:rPr>
                <w:rFonts w:ascii="Verdana" w:hAnsi="Verdana" w:cs="Times New Roman"/>
                <w:i/>
                <w:sz w:val="20"/>
                <w:lang w:val="en-US"/>
              </w:rPr>
            </w:pPr>
            <w:r w:rsidRPr="00F62BB5">
              <w:rPr>
                <w:rFonts w:ascii="Verdana" w:hAnsi="Verdana" w:cs="Times New Roman"/>
                <w:i/>
                <w:sz w:val="20"/>
                <w:lang w:val="en-US"/>
              </w:rPr>
              <w:t>G. lamblia +</w:t>
            </w:r>
          </w:p>
          <w:p w:rsidR="00603710" w:rsidRPr="00F62BB5" w:rsidRDefault="00603710" w:rsidP="007000A9">
            <w:pPr>
              <w:spacing w:line="276" w:lineRule="auto"/>
              <w:jc w:val="both"/>
              <w:rPr>
                <w:rFonts w:ascii="Verdana" w:hAnsi="Verdana" w:cs="Times New Roman"/>
                <w:i/>
                <w:sz w:val="20"/>
                <w:lang w:val="en-US"/>
              </w:rPr>
            </w:pPr>
            <w:r w:rsidRPr="00F62BB5">
              <w:rPr>
                <w:rFonts w:ascii="Verdana" w:hAnsi="Verdana" w:cs="Times New Roman"/>
                <w:i/>
                <w:sz w:val="20"/>
                <w:lang w:val="en-US"/>
              </w:rPr>
              <w:t xml:space="preserve">Cryptosporidium </w:t>
            </w:r>
            <w:r w:rsidRPr="00F62BB5">
              <w:rPr>
                <w:rFonts w:ascii="Verdana" w:hAnsi="Verdana" w:cs="Times New Roman"/>
                <w:sz w:val="20"/>
                <w:lang w:val="en-US"/>
              </w:rPr>
              <w:t>spp.</w:t>
            </w:r>
            <w:r w:rsidRPr="00F62BB5">
              <w:rPr>
                <w:rFonts w:ascii="Verdana" w:hAnsi="Verdana" w:cs="Times New Roman"/>
                <w:i/>
                <w:sz w:val="20"/>
                <w:lang w:val="en-US"/>
              </w:rPr>
              <w:t xml:space="preserve"> +</w:t>
            </w:r>
          </w:p>
        </w:tc>
        <w:tc>
          <w:tcPr>
            <w:tcW w:w="4395" w:type="dxa"/>
            <w:tcBorders>
              <w:top w:val="nil"/>
              <w:left w:val="nil"/>
              <w:bottom w:val="single" w:sz="4" w:space="0" w:color="auto"/>
              <w:right w:val="single" w:sz="4" w:space="0" w:color="auto"/>
            </w:tcBorders>
            <w:shd w:val="clear" w:color="auto" w:fill="auto"/>
            <w:noWrap/>
            <w:vAlign w:val="bottom"/>
          </w:tcPr>
          <w:p w:rsidR="00603710"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29/31</w:t>
            </w:r>
            <w:r w:rsidR="00603710" w:rsidRPr="00F62BB5">
              <w:rPr>
                <w:rFonts w:ascii="Verdana" w:hAnsi="Verdana" w:cs="Times New Roman"/>
                <w:sz w:val="20"/>
                <w:lang w:val="en-US"/>
              </w:rPr>
              <w:t xml:space="preserve"> (</w:t>
            </w:r>
            <w:r w:rsidRPr="00F62BB5">
              <w:rPr>
                <w:rFonts w:ascii="Verdana" w:hAnsi="Verdana" w:cs="Times New Roman"/>
                <w:sz w:val="20"/>
                <w:lang w:val="en-US"/>
              </w:rPr>
              <w:t>90</w:t>
            </w:r>
            <w:r w:rsidR="00603710" w:rsidRPr="00F62BB5">
              <w:rPr>
                <w:rFonts w:ascii="Verdana" w:hAnsi="Verdana" w:cs="Times New Roman"/>
                <w:sz w:val="20"/>
                <w:lang w:val="en-US"/>
              </w:rPr>
              <w:t>%)</w:t>
            </w:r>
          </w:p>
          <w:p w:rsidR="00603710"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sz w:val="20"/>
                <w:lang w:val="en-US"/>
              </w:rPr>
              <w:t>30/32</w:t>
            </w:r>
            <w:r w:rsidR="00603710" w:rsidRPr="00F62BB5">
              <w:rPr>
                <w:rFonts w:ascii="Verdana" w:hAnsi="Verdana" w:cs="Times New Roman"/>
                <w:sz w:val="20"/>
                <w:lang w:val="en-US"/>
              </w:rPr>
              <w:t xml:space="preserve"> (</w:t>
            </w:r>
            <w:r w:rsidRPr="00F62BB5">
              <w:rPr>
                <w:rFonts w:ascii="Verdana" w:hAnsi="Verdana" w:cs="Times New Roman"/>
                <w:sz w:val="20"/>
                <w:lang w:val="en-US"/>
              </w:rPr>
              <w:t>94</w:t>
            </w:r>
            <w:r w:rsidR="00603710" w:rsidRPr="00F62BB5">
              <w:rPr>
                <w:rFonts w:ascii="Verdana" w:hAnsi="Verdana" w:cs="Times New Roman"/>
                <w:sz w:val="20"/>
                <w:lang w:val="en-US"/>
              </w:rPr>
              <w:t>%)</w:t>
            </w:r>
            <w:r w:rsidRPr="00F62BB5">
              <w:rPr>
                <w:rFonts w:ascii="Verdana" w:hAnsi="Verdana" w:cs="Times New Roman"/>
                <w:sz w:val="20"/>
                <w:lang w:val="en-US"/>
              </w:rPr>
              <w:t xml:space="preserve">   educatief, ivm lage load</w:t>
            </w:r>
          </w:p>
        </w:tc>
      </w:tr>
    </w:tbl>
    <w:p w:rsidR="00E23D14" w:rsidRPr="00F62BB5" w:rsidRDefault="00E23D14" w:rsidP="007000A9">
      <w:pPr>
        <w:spacing w:line="276" w:lineRule="auto"/>
        <w:jc w:val="both"/>
        <w:rPr>
          <w:rFonts w:ascii="Verdana" w:hAnsi="Verdana"/>
          <w:color w:val="auto"/>
          <w:sz w:val="20"/>
          <w:lang w:val="it-IT"/>
        </w:rPr>
      </w:pPr>
    </w:p>
    <w:p w:rsidR="006B293B" w:rsidRPr="00F62BB5" w:rsidRDefault="002F307C" w:rsidP="007000A9">
      <w:pPr>
        <w:pStyle w:val="Heading5"/>
        <w:spacing w:line="276" w:lineRule="auto"/>
        <w:jc w:val="both"/>
        <w:rPr>
          <w:rFonts w:ascii="Verdana" w:hAnsi="Verdana"/>
          <w:b w:val="0"/>
          <w:i/>
          <w:color w:val="auto"/>
          <w:sz w:val="20"/>
        </w:rPr>
      </w:pPr>
      <w:r>
        <w:rPr>
          <w:rFonts w:ascii="Verdana" w:hAnsi="Verdana"/>
          <w:b w:val="0"/>
          <w:i/>
          <w:color w:val="auto"/>
          <w:sz w:val="20"/>
        </w:rPr>
        <w:t>M</w:t>
      </w:r>
      <w:r w:rsidR="006B293B" w:rsidRPr="00F62BB5">
        <w:rPr>
          <w:rFonts w:ascii="Verdana" w:hAnsi="Verdana"/>
          <w:b w:val="0"/>
          <w:i/>
          <w:color w:val="auto"/>
          <w:sz w:val="20"/>
        </w:rPr>
        <w:t>oleculaire diagnostiek Trichomonas vaginalis</w:t>
      </w:r>
    </w:p>
    <w:p w:rsidR="00F77747" w:rsidRDefault="00F77747" w:rsidP="00F77747">
      <w:pPr>
        <w:spacing w:line="276" w:lineRule="auto"/>
        <w:jc w:val="both"/>
        <w:rPr>
          <w:rFonts w:ascii="Verdana" w:hAnsi="Verdana"/>
          <w:color w:val="auto"/>
          <w:sz w:val="20"/>
          <w:lang w:val="it-IT"/>
        </w:rPr>
      </w:pPr>
      <w:r w:rsidRPr="00F62BB5">
        <w:rPr>
          <w:rFonts w:ascii="Verdana" w:hAnsi="Verdana"/>
          <w:color w:val="auto"/>
          <w:sz w:val="20"/>
          <w:lang w:val="it-IT"/>
        </w:rPr>
        <w:t>In 201</w:t>
      </w:r>
      <w:r w:rsidR="00CF29D3">
        <w:rPr>
          <w:rFonts w:ascii="Verdana" w:hAnsi="Verdana"/>
          <w:color w:val="auto"/>
          <w:sz w:val="20"/>
          <w:lang w:val="it-IT"/>
        </w:rPr>
        <w:t>8</w:t>
      </w:r>
      <w:r w:rsidRPr="00F62BB5">
        <w:rPr>
          <w:rFonts w:ascii="Verdana" w:hAnsi="Verdana"/>
          <w:color w:val="auto"/>
          <w:sz w:val="20"/>
          <w:lang w:val="it-IT"/>
        </w:rPr>
        <w:t xml:space="preserve"> werden twee rondzendingen met </w:t>
      </w:r>
      <w:r w:rsidR="00CF29D3">
        <w:rPr>
          <w:rFonts w:ascii="Verdana" w:hAnsi="Verdana"/>
          <w:color w:val="auto"/>
          <w:sz w:val="20"/>
          <w:lang w:val="it-IT"/>
        </w:rPr>
        <w:t xml:space="preserve">respectievelijk </w:t>
      </w:r>
      <w:r w:rsidRPr="00F62BB5">
        <w:rPr>
          <w:rFonts w:ascii="Verdana" w:hAnsi="Verdana"/>
          <w:color w:val="auto"/>
          <w:sz w:val="20"/>
          <w:lang w:val="it-IT"/>
        </w:rPr>
        <w:t>3 en 4 materialen verstuurd aan een kleine 30 deelnemers. Alle deelnemers (100%) rapporteerden de juiste uitslag voor</w:t>
      </w:r>
      <w:r w:rsidR="00346CB5">
        <w:rPr>
          <w:rFonts w:ascii="Verdana" w:hAnsi="Verdana"/>
          <w:color w:val="auto"/>
          <w:sz w:val="20"/>
          <w:lang w:val="it-IT"/>
        </w:rPr>
        <w:t xml:space="preserve"> de rondgestuurde met uitzondering van </w:t>
      </w:r>
      <w:r w:rsidRPr="00F62BB5">
        <w:rPr>
          <w:rFonts w:ascii="Verdana" w:hAnsi="Verdana"/>
          <w:color w:val="auto"/>
          <w:sz w:val="20"/>
          <w:lang w:val="it-IT"/>
        </w:rPr>
        <w:t xml:space="preserve">materiaal 2018.1C </w:t>
      </w:r>
      <w:r w:rsidR="00D50F54" w:rsidRPr="00F62BB5">
        <w:rPr>
          <w:rFonts w:ascii="Verdana" w:hAnsi="Verdana"/>
          <w:color w:val="auto"/>
          <w:sz w:val="20"/>
          <w:lang w:val="it-IT"/>
        </w:rPr>
        <w:t xml:space="preserve">en 2018.2D </w:t>
      </w:r>
      <w:r w:rsidR="00CF29D3">
        <w:rPr>
          <w:rFonts w:ascii="Verdana" w:hAnsi="Verdana"/>
          <w:color w:val="auto"/>
          <w:sz w:val="20"/>
          <w:lang w:val="it-IT"/>
        </w:rPr>
        <w:t>waarin e</w:t>
      </w:r>
      <w:r w:rsidRPr="00F62BB5">
        <w:rPr>
          <w:rFonts w:ascii="Verdana" w:hAnsi="Verdana"/>
          <w:color w:val="auto"/>
          <w:sz w:val="20"/>
          <w:lang w:val="it-IT"/>
        </w:rPr>
        <w:t>en relatief lage concentratie</w:t>
      </w:r>
      <w:r w:rsidR="00CF29D3">
        <w:rPr>
          <w:rFonts w:ascii="Verdana" w:hAnsi="Verdana"/>
          <w:color w:val="auto"/>
          <w:sz w:val="20"/>
          <w:lang w:val="it-IT"/>
        </w:rPr>
        <w:t xml:space="preserve"> </w:t>
      </w:r>
      <w:r w:rsidR="00CF29D3" w:rsidRPr="00F62BB5">
        <w:rPr>
          <w:rFonts w:ascii="Verdana" w:hAnsi="Verdana"/>
          <w:i/>
          <w:color w:val="auto"/>
          <w:sz w:val="20"/>
        </w:rPr>
        <w:t>T</w:t>
      </w:r>
      <w:r w:rsidR="00CF29D3">
        <w:rPr>
          <w:rFonts w:ascii="Verdana" w:hAnsi="Verdana"/>
          <w:i/>
          <w:color w:val="auto"/>
          <w:sz w:val="20"/>
        </w:rPr>
        <w:t>.</w:t>
      </w:r>
      <w:r w:rsidR="00CF29D3" w:rsidRPr="00F62BB5">
        <w:rPr>
          <w:rFonts w:ascii="Verdana" w:hAnsi="Verdana"/>
          <w:i/>
          <w:color w:val="auto"/>
          <w:sz w:val="20"/>
        </w:rPr>
        <w:t xml:space="preserve"> vaginalis</w:t>
      </w:r>
      <w:r w:rsidR="00CF29D3" w:rsidRPr="00F62BB5">
        <w:rPr>
          <w:rFonts w:ascii="Verdana" w:hAnsi="Verdana"/>
          <w:color w:val="auto"/>
          <w:sz w:val="20"/>
          <w:lang w:val="it-IT"/>
        </w:rPr>
        <w:t xml:space="preserve"> </w:t>
      </w:r>
      <w:r w:rsidR="00CF29D3">
        <w:rPr>
          <w:rFonts w:ascii="Verdana" w:hAnsi="Verdana"/>
          <w:color w:val="auto"/>
          <w:sz w:val="20"/>
          <w:lang w:val="it-IT"/>
        </w:rPr>
        <w:t>aanwezig wa</w:t>
      </w:r>
      <w:r w:rsidR="00D50F54" w:rsidRPr="00F62BB5">
        <w:rPr>
          <w:rFonts w:ascii="Verdana" w:hAnsi="Verdana"/>
          <w:color w:val="auto"/>
          <w:sz w:val="20"/>
          <w:lang w:val="it-IT"/>
        </w:rPr>
        <w:t>s</w:t>
      </w:r>
      <w:r w:rsidRPr="00F62BB5">
        <w:rPr>
          <w:rFonts w:ascii="Verdana" w:hAnsi="Verdana"/>
          <w:color w:val="auto"/>
          <w:sz w:val="20"/>
          <w:lang w:val="it-IT"/>
        </w:rPr>
        <w:t xml:space="preserve"> (</w:t>
      </w:r>
      <w:r w:rsidR="00D50F54" w:rsidRPr="00F62BB5">
        <w:rPr>
          <w:rFonts w:ascii="Verdana" w:hAnsi="Verdana"/>
          <w:color w:val="auto"/>
          <w:sz w:val="20"/>
          <w:lang w:val="it-IT"/>
        </w:rPr>
        <w:t xml:space="preserve">respectievelijk </w:t>
      </w:r>
      <w:r w:rsidRPr="00F62BB5">
        <w:rPr>
          <w:rFonts w:ascii="Verdana" w:hAnsi="Verdana"/>
          <w:color w:val="auto"/>
          <w:sz w:val="20"/>
          <w:lang w:val="it-IT"/>
        </w:rPr>
        <w:t>86%</w:t>
      </w:r>
      <w:r w:rsidR="00D50F54" w:rsidRPr="00F62BB5">
        <w:rPr>
          <w:rFonts w:ascii="Verdana" w:hAnsi="Verdana"/>
          <w:color w:val="auto"/>
          <w:sz w:val="20"/>
          <w:lang w:val="it-IT"/>
        </w:rPr>
        <w:t xml:space="preserve"> en 96%</w:t>
      </w:r>
      <w:r w:rsidRPr="00F62BB5">
        <w:rPr>
          <w:rFonts w:ascii="Verdana" w:hAnsi="Verdana"/>
          <w:color w:val="auto"/>
          <w:sz w:val="20"/>
          <w:lang w:val="it-IT"/>
        </w:rPr>
        <w:t xml:space="preserve"> correct).</w:t>
      </w:r>
    </w:p>
    <w:p w:rsidR="00CF29D3" w:rsidRPr="00F62BB5" w:rsidRDefault="00CF29D3" w:rsidP="00CF29D3">
      <w:pPr>
        <w:spacing w:line="276" w:lineRule="auto"/>
        <w:jc w:val="both"/>
        <w:rPr>
          <w:rFonts w:ascii="Verdana" w:hAnsi="Verdana"/>
          <w:color w:val="auto"/>
          <w:sz w:val="20"/>
          <w:lang w:val="it-IT"/>
        </w:rPr>
      </w:pPr>
      <w:r w:rsidRPr="00F62BB5">
        <w:rPr>
          <w:rFonts w:ascii="Verdana" w:hAnsi="Verdana"/>
          <w:color w:val="auto"/>
          <w:sz w:val="20"/>
          <w:lang w:val="it-IT"/>
        </w:rPr>
        <w:t xml:space="preserve">In ronde 2018-2 werd het materiaal als proef ook gevalideerd voor de aanwezigheid van twee bacteriele verwekkers van SOA; </w:t>
      </w:r>
      <w:r w:rsidRPr="00CF29D3">
        <w:rPr>
          <w:rFonts w:ascii="Verdana" w:hAnsi="Verdana"/>
          <w:i/>
          <w:color w:val="auto"/>
          <w:sz w:val="20"/>
          <w:lang w:val="it-IT"/>
        </w:rPr>
        <w:t>Chlamydia trachomatis</w:t>
      </w:r>
      <w:r w:rsidRPr="00F62BB5">
        <w:rPr>
          <w:rFonts w:ascii="Verdana" w:hAnsi="Verdana"/>
          <w:color w:val="auto"/>
          <w:sz w:val="20"/>
          <w:lang w:val="it-IT"/>
        </w:rPr>
        <w:t xml:space="preserve"> en </w:t>
      </w:r>
      <w:r w:rsidRPr="00CF29D3">
        <w:rPr>
          <w:rFonts w:ascii="Verdana" w:hAnsi="Verdana"/>
          <w:i/>
          <w:color w:val="auto"/>
          <w:sz w:val="20"/>
          <w:lang w:val="it-IT"/>
        </w:rPr>
        <w:t>Neisseria gonorrhoeae</w:t>
      </w:r>
      <w:r w:rsidRPr="00F62BB5">
        <w:rPr>
          <w:rFonts w:ascii="Verdana" w:hAnsi="Verdana"/>
          <w:color w:val="auto"/>
          <w:sz w:val="20"/>
          <w:lang w:val="it-IT"/>
        </w:rPr>
        <w:t xml:space="preserve">. </w:t>
      </w:r>
      <w:r w:rsidRPr="00F62BB5">
        <w:rPr>
          <w:rFonts w:ascii="Verdana" w:hAnsi="Verdana"/>
          <w:color w:val="auto"/>
          <w:sz w:val="20"/>
          <w:lang w:val="it-IT"/>
        </w:rPr>
        <w:lastRenderedPageBreak/>
        <w:t>Van de 28 deelnemers rapporteerden 17 resultaten voor deze twee bacterieele SOA. Al deze deelnemers rapporteerden de juiste resultaten (100% voor beide targerts in alle materialen).</w:t>
      </w:r>
    </w:p>
    <w:p w:rsidR="00F77747" w:rsidRPr="00F62BB5" w:rsidRDefault="00F77747" w:rsidP="00F77747">
      <w:pPr>
        <w:rPr>
          <w:lang w:val="it-IT"/>
        </w:rPr>
      </w:pPr>
    </w:p>
    <w:p w:rsidR="006B293B" w:rsidRPr="00F62BB5" w:rsidRDefault="00CF29D3" w:rsidP="00CF29D3">
      <w:pPr>
        <w:spacing w:line="276" w:lineRule="auto"/>
        <w:jc w:val="both"/>
        <w:rPr>
          <w:rFonts w:ascii="Verdana" w:hAnsi="Verdana"/>
          <w:color w:val="auto"/>
          <w:sz w:val="20"/>
        </w:rPr>
      </w:pPr>
      <w:r w:rsidRPr="002F307C">
        <w:rPr>
          <w:rFonts w:ascii="Verdana" w:hAnsi="Verdana"/>
          <w:color w:val="auto"/>
          <w:sz w:val="20"/>
        </w:rPr>
        <w:t xml:space="preserve">Tabel </w:t>
      </w:r>
      <w:r>
        <w:rPr>
          <w:rFonts w:ascii="Verdana" w:hAnsi="Verdana"/>
          <w:color w:val="auto"/>
          <w:sz w:val="20"/>
        </w:rPr>
        <w:t>3</w:t>
      </w:r>
      <w:r w:rsidRPr="002F307C">
        <w:rPr>
          <w:rFonts w:ascii="Verdana" w:hAnsi="Verdana"/>
          <w:color w:val="auto"/>
          <w:sz w:val="20"/>
        </w:rPr>
        <w:t xml:space="preserve">: </w:t>
      </w:r>
      <w:r w:rsidRPr="002F307C">
        <w:rPr>
          <w:rFonts w:ascii="Verdana" w:hAnsi="Verdana"/>
          <w:i/>
          <w:color w:val="auto"/>
          <w:sz w:val="20"/>
        </w:rPr>
        <w:t xml:space="preserve">Resultaten per materiaal rondzending </w:t>
      </w:r>
      <w:r>
        <w:rPr>
          <w:rFonts w:ascii="Verdana" w:hAnsi="Verdana"/>
          <w:i/>
          <w:color w:val="auto"/>
          <w:sz w:val="20"/>
        </w:rPr>
        <w:t xml:space="preserve">Moleculaire Diagnostiek </w:t>
      </w:r>
      <w:r w:rsidRPr="00F62BB5">
        <w:rPr>
          <w:rFonts w:ascii="Verdana" w:hAnsi="Verdana"/>
          <w:i/>
          <w:color w:val="auto"/>
          <w:sz w:val="20"/>
        </w:rPr>
        <w:t>T</w:t>
      </w:r>
      <w:r w:rsidR="00EC0CA6">
        <w:rPr>
          <w:rFonts w:ascii="Verdana" w:hAnsi="Verdana"/>
          <w:i/>
          <w:color w:val="auto"/>
          <w:sz w:val="20"/>
        </w:rPr>
        <w:t>.</w:t>
      </w:r>
      <w:r w:rsidRPr="00F62BB5">
        <w:rPr>
          <w:rFonts w:ascii="Verdana" w:hAnsi="Verdana"/>
          <w:i/>
          <w:color w:val="auto"/>
          <w:sz w:val="20"/>
        </w:rPr>
        <w:t xml:space="preserve"> vaginalis</w:t>
      </w:r>
    </w:p>
    <w:tbl>
      <w:tblPr>
        <w:tblW w:w="8948" w:type="dxa"/>
        <w:tblInd w:w="53" w:type="dxa"/>
        <w:tblCellMar>
          <w:left w:w="70" w:type="dxa"/>
          <w:right w:w="70" w:type="dxa"/>
        </w:tblCellMar>
        <w:tblLook w:val="04A0" w:firstRow="1" w:lastRow="0" w:firstColumn="1" w:lastColumn="0" w:noHBand="0" w:noVBand="1"/>
      </w:tblPr>
      <w:tblGrid>
        <w:gridCol w:w="868"/>
        <w:gridCol w:w="1134"/>
        <w:gridCol w:w="2835"/>
        <w:gridCol w:w="4111"/>
      </w:tblGrid>
      <w:tr w:rsidR="006B293B" w:rsidRPr="00F62BB5" w:rsidTr="005D774F">
        <w:trPr>
          <w:trHeight w:val="6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293B" w:rsidRPr="00F62BB5" w:rsidRDefault="006B293B" w:rsidP="007000A9">
            <w:pPr>
              <w:spacing w:line="276" w:lineRule="auto"/>
              <w:jc w:val="both"/>
              <w:rPr>
                <w:rFonts w:ascii="Verdana" w:hAnsi="Verdana"/>
                <w:b/>
                <w:bCs/>
                <w:sz w:val="20"/>
              </w:rPr>
            </w:pPr>
            <w:r w:rsidRPr="00F62BB5">
              <w:rPr>
                <w:rFonts w:ascii="Verdana" w:hAnsi="Verdana"/>
                <w:b/>
                <w:bCs/>
                <w:sz w:val="20"/>
              </w:rPr>
              <w:t>Ronde</w:t>
            </w:r>
          </w:p>
          <w:p w:rsidR="007000A9" w:rsidRPr="00F62BB5" w:rsidRDefault="007000A9" w:rsidP="007000A9">
            <w:pPr>
              <w:spacing w:line="276" w:lineRule="auto"/>
              <w:jc w:val="both"/>
              <w:rPr>
                <w:rFonts w:ascii="Verdana" w:hAnsi="Verdana"/>
                <w:b/>
                <w:bCs/>
                <w:sz w:val="20"/>
              </w:rPr>
            </w:pPr>
            <w:r w:rsidRPr="00F62BB5">
              <w:rPr>
                <w:rFonts w:ascii="Verdana" w:hAnsi="Verdana"/>
                <w:b/>
                <w:bCs/>
                <w:sz w:val="20"/>
              </w:rPr>
              <w:t>nr.</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B293B" w:rsidRPr="00F62BB5" w:rsidRDefault="006B293B" w:rsidP="007000A9">
            <w:pPr>
              <w:spacing w:line="276" w:lineRule="auto"/>
              <w:jc w:val="both"/>
              <w:rPr>
                <w:rFonts w:ascii="Verdana" w:hAnsi="Verdana" w:cs="Times New Roman"/>
                <w:b/>
                <w:bCs/>
                <w:sz w:val="20"/>
              </w:rPr>
            </w:pPr>
            <w:r w:rsidRPr="00F62BB5">
              <w:rPr>
                <w:rFonts w:ascii="Verdana" w:hAnsi="Verdana" w:cs="Times New Roman"/>
                <w:b/>
                <w:bCs/>
                <w:sz w:val="20"/>
              </w:rPr>
              <w:t>Monster</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6B293B" w:rsidRPr="00F62BB5" w:rsidRDefault="006B293B" w:rsidP="007000A9">
            <w:pPr>
              <w:spacing w:line="276" w:lineRule="auto"/>
              <w:jc w:val="both"/>
              <w:rPr>
                <w:rFonts w:ascii="Verdana" w:hAnsi="Verdana" w:cs="Times New Roman"/>
                <w:b/>
                <w:bCs/>
                <w:sz w:val="20"/>
              </w:rPr>
            </w:pPr>
            <w:r w:rsidRPr="00F62BB5">
              <w:rPr>
                <w:rFonts w:ascii="Verdana" w:hAnsi="Verdana" w:cs="Times New Roman"/>
                <w:b/>
                <w:bCs/>
                <w:sz w:val="20"/>
              </w:rPr>
              <w:t>Parasieten</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6B293B" w:rsidRPr="00F62BB5" w:rsidRDefault="006B293B" w:rsidP="007000A9">
            <w:pPr>
              <w:spacing w:line="276" w:lineRule="auto"/>
              <w:jc w:val="both"/>
              <w:rPr>
                <w:rFonts w:ascii="Verdana" w:hAnsi="Verdana" w:cs="Times New Roman"/>
                <w:b/>
                <w:bCs/>
                <w:sz w:val="20"/>
              </w:rPr>
            </w:pPr>
            <w:r w:rsidRPr="00F62BB5">
              <w:rPr>
                <w:rFonts w:ascii="Verdana" w:hAnsi="Verdana" w:cs="Times New Roman"/>
                <w:b/>
                <w:bCs/>
                <w:sz w:val="20"/>
              </w:rPr>
              <w:t>Aantal max scores /aantal inzenders</w:t>
            </w:r>
          </w:p>
        </w:tc>
      </w:tr>
      <w:tr w:rsidR="006B293B" w:rsidRPr="00F62BB5" w:rsidTr="005D774F">
        <w:trPr>
          <w:trHeight w:val="300"/>
        </w:trPr>
        <w:tc>
          <w:tcPr>
            <w:tcW w:w="868" w:type="dxa"/>
            <w:vMerge w:val="restart"/>
            <w:tcBorders>
              <w:top w:val="nil"/>
              <w:left w:val="single" w:sz="4" w:space="0" w:color="auto"/>
              <w:right w:val="single" w:sz="4" w:space="0" w:color="auto"/>
            </w:tcBorders>
            <w:shd w:val="clear" w:color="auto" w:fill="auto"/>
            <w:noWrap/>
            <w:vAlign w:val="center"/>
          </w:tcPr>
          <w:p w:rsidR="006B293B" w:rsidRPr="00F62BB5" w:rsidRDefault="006B293B" w:rsidP="00D50F54">
            <w:pPr>
              <w:spacing w:line="276" w:lineRule="auto"/>
              <w:jc w:val="both"/>
              <w:rPr>
                <w:rFonts w:ascii="Verdana" w:hAnsi="Verdana"/>
                <w:sz w:val="20"/>
                <w:lang w:val="en-US"/>
              </w:rPr>
            </w:pPr>
            <w:r w:rsidRPr="00F62BB5">
              <w:rPr>
                <w:rFonts w:ascii="Verdana" w:hAnsi="Verdana"/>
                <w:sz w:val="20"/>
                <w:lang w:val="en-US"/>
              </w:rPr>
              <w:t>201</w:t>
            </w:r>
            <w:r w:rsidR="00D50F54" w:rsidRPr="00F62BB5">
              <w:rPr>
                <w:rFonts w:ascii="Verdana" w:hAnsi="Verdana"/>
                <w:sz w:val="20"/>
                <w:lang w:val="en-US"/>
              </w:rPr>
              <w:t>8</w:t>
            </w:r>
            <w:r w:rsidRPr="00F62BB5">
              <w:rPr>
                <w:rFonts w:ascii="Verdana" w:hAnsi="Verdana"/>
                <w:sz w:val="20"/>
                <w:lang w:val="en-US"/>
              </w:rPr>
              <w:t>-1</w:t>
            </w:r>
          </w:p>
        </w:tc>
        <w:tc>
          <w:tcPr>
            <w:tcW w:w="1134" w:type="dxa"/>
            <w:tcBorders>
              <w:top w:val="nil"/>
              <w:left w:val="nil"/>
              <w:bottom w:val="single" w:sz="4" w:space="0" w:color="auto"/>
              <w:right w:val="single" w:sz="4" w:space="0" w:color="auto"/>
            </w:tcBorders>
            <w:shd w:val="clear" w:color="auto" w:fill="auto"/>
            <w:noWrap/>
            <w:vAlign w:val="center"/>
          </w:tcPr>
          <w:p w:rsidR="006B293B" w:rsidRPr="00F62BB5" w:rsidRDefault="006B293B"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2835" w:type="dxa"/>
            <w:tcBorders>
              <w:top w:val="nil"/>
              <w:left w:val="nil"/>
              <w:bottom w:val="single" w:sz="4" w:space="0" w:color="auto"/>
              <w:right w:val="single" w:sz="4" w:space="0" w:color="auto"/>
            </w:tcBorders>
            <w:shd w:val="clear" w:color="auto" w:fill="auto"/>
            <w:noWrap/>
            <w:vAlign w:val="bottom"/>
          </w:tcPr>
          <w:p w:rsidR="006B293B" w:rsidRPr="00F62BB5" w:rsidRDefault="005D774F" w:rsidP="00F77747">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(C</w:t>
            </w:r>
            <w:r w:rsidR="00F77747" w:rsidRPr="00F62BB5">
              <w:rPr>
                <w:rFonts w:ascii="Verdana" w:hAnsi="Verdana" w:cs="Times New Roman"/>
                <w:sz w:val="20"/>
                <w:lang w:val="en-US"/>
              </w:rPr>
              <w:t>q</w:t>
            </w:r>
            <w:r w:rsidRPr="00F62BB5">
              <w:rPr>
                <w:rFonts w:ascii="Verdana" w:hAnsi="Verdana" w:cs="Times New Roman"/>
                <w:sz w:val="20"/>
                <w:lang w:val="en-US"/>
              </w:rPr>
              <w:t xml:space="preserve"> 3</w:t>
            </w:r>
            <w:r w:rsidR="00F77747" w:rsidRPr="00F62BB5">
              <w:rPr>
                <w:rFonts w:ascii="Verdana" w:hAnsi="Verdana" w:cs="Times New Roman"/>
                <w:sz w:val="20"/>
                <w:lang w:val="en-US"/>
              </w:rPr>
              <w:t>1.6</w:t>
            </w:r>
            <w:r w:rsidRPr="00F62BB5">
              <w:rPr>
                <w:rFonts w:ascii="Verdana" w:hAnsi="Verdana" w:cs="Times New Roman"/>
                <w:sz w:val="20"/>
                <w:lang w:val="en-US"/>
              </w:rPr>
              <w:t>)</w:t>
            </w:r>
          </w:p>
        </w:tc>
        <w:tc>
          <w:tcPr>
            <w:tcW w:w="4111" w:type="dxa"/>
            <w:tcBorders>
              <w:top w:val="nil"/>
              <w:left w:val="nil"/>
              <w:bottom w:val="single" w:sz="4" w:space="0" w:color="auto"/>
              <w:right w:val="single" w:sz="4" w:space="0" w:color="auto"/>
            </w:tcBorders>
            <w:shd w:val="clear" w:color="auto" w:fill="auto"/>
            <w:noWrap/>
            <w:vAlign w:val="bottom"/>
          </w:tcPr>
          <w:p w:rsidR="006B293B"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sz w:val="20"/>
                <w:lang w:val="en-US"/>
              </w:rPr>
              <w:t>28</w:t>
            </w:r>
            <w:r w:rsidR="006B293B" w:rsidRPr="00F62BB5">
              <w:rPr>
                <w:rFonts w:ascii="Verdana" w:hAnsi="Verdana" w:cs="Times New Roman"/>
                <w:sz w:val="20"/>
                <w:lang w:val="en-US"/>
              </w:rPr>
              <w:t>/</w:t>
            </w:r>
            <w:r w:rsidRPr="00F62BB5">
              <w:rPr>
                <w:rFonts w:ascii="Verdana" w:hAnsi="Verdana" w:cs="Times New Roman"/>
                <w:sz w:val="20"/>
                <w:lang w:val="en-US"/>
              </w:rPr>
              <w:t>28</w:t>
            </w:r>
            <w:r w:rsidR="006B293B" w:rsidRPr="00F62BB5">
              <w:rPr>
                <w:rFonts w:ascii="Verdana" w:hAnsi="Verdana" w:cs="Times New Roman"/>
                <w:sz w:val="20"/>
                <w:lang w:val="en-US"/>
              </w:rPr>
              <w:t xml:space="preserve"> (</w:t>
            </w:r>
            <w:r w:rsidR="005D774F" w:rsidRPr="00F62BB5">
              <w:rPr>
                <w:rFonts w:ascii="Verdana" w:hAnsi="Verdana" w:cs="Times New Roman"/>
                <w:sz w:val="20"/>
                <w:lang w:val="en-US"/>
              </w:rPr>
              <w:t>100</w:t>
            </w:r>
            <w:r w:rsidR="006B293B" w:rsidRPr="00F62BB5">
              <w:rPr>
                <w:rFonts w:ascii="Verdana" w:hAnsi="Verdana" w:cs="Times New Roman"/>
                <w:sz w:val="20"/>
                <w:lang w:val="en-US"/>
              </w:rPr>
              <w:t>%)</w:t>
            </w:r>
          </w:p>
        </w:tc>
      </w:tr>
      <w:tr w:rsidR="00F77747" w:rsidRPr="00F62BB5" w:rsidTr="00D50F54">
        <w:trPr>
          <w:trHeight w:val="300"/>
        </w:trPr>
        <w:tc>
          <w:tcPr>
            <w:tcW w:w="868" w:type="dxa"/>
            <w:vMerge/>
            <w:tcBorders>
              <w:left w:val="single" w:sz="4" w:space="0" w:color="auto"/>
              <w:right w:val="single" w:sz="4" w:space="0" w:color="auto"/>
            </w:tcBorders>
            <w:shd w:val="clear" w:color="auto" w:fill="auto"/>
            <w:noWrap/>
            <w:vAlign w:val="center"/>
          </w:tcPr>
          <w:p w:rsidR="00F77747" w:rsidRPr="00F62BB5" w:rsidRDefault="00F77747"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F77747" w:rsidRPr="00F62BB5" w:rsidRDefault="00F77747"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2835" w:type="dxa"/>
            <w:tcBorders>
              <w:top w:val="nil"/>
              <w:left w:val="nil"/>
              <w:bottom w:val="single" w:sz="4" w:space="0" w:color="auto"/>
              <w:right w:val="single" w:sz="4" w:space="0" w:color="auto"/>
            </w:tcBorders>
            <w:shd w:val="clear" w:color="auto" w:fill="auto"/>
            <w:noWrap/>
            <w:vAlign w:val="bottom"/>
          </w:tcPr>
          <w:p w:rsidR="00F77747" w:rsidRPr="00F62BB5" w:rsidRDefault="00F77747" w:rsidP="00F77747">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(Cq 28.1)</w:t>
            </w:r>
          </w:p>
        </w:tc>
        <w:tc>
          <w:tcPr>
            <w:tcW w:w="4111" w:type="dxa"/>
            <w:tcBorders>
              <w:top w:val="nil"/>
              <w:left w:val="nil"/>
              <w:bottom w:val="single" w:sz="4" w:space="0" w:color="auto"/>
              <w:right w:val="single" w:sz="4" w:space="0" w:color="auto"/>
            </w:tcBorders>
            <w:shd w:val="clear" w:color="auto" w:fill="auto"/>
            <w:noWrap/>
          </w:tcPr>
          <w:p w:rsidR="00F77747" w:rsidRPr="00F62BB5" w:rsidRDefault="00F77747">
            <w:r w:rsidRPr="00F62BB5">
              <w:rPr>
                <w:rFonts w:ascii="Verdana" w:hAnsi="Verdana" w:cs="Times New Roman"/>
                <w:sz w:val="20"/>
                <w:lang w:val="en-US"/>
              </w:rPr>
              <w:t>28/28 (100%)</w:t>
            </w:r>
          </w:p>
        </w:tc>
      </w:tr>
      <w:tr w:rsidR="00F77747" w:rsidRPr="00F62BB5" w:rsidTr="00D50F54">
        <w:trPr>
          <w:trHeight w:val="300"/>
        </w:trPr>
        <w:tc>
          <w:tcPr>
            <w:tcW w:w="868" w:type="dxa"/>
            <w:vMerge/>
            <w:tcBorders>
              <w:left w:val="single" w:sz="4" w:space="0" w:color="auto"/>
              <w:right w:val="single" w:sz="4" w:space="0" w:color="auto"/>
            </w:tcBorders>
            <w:shd w:val="clear" w:color="auto" w:fill="auto"/>
            <w:noWrap/>
            <w:vAlign w:val="center"/>
          </w:tcPr>
          <w:p w:rsidR="00F77747" w:rsidRPr="00F62BB5" w:rsidRDefault="00F77747" w:rsidP="007000A9">
            <w:pPr>
              <w:spacing w:line="276" w:lineRule="auto"/>
              <w:jc w:val="both"/>
              <w:rPr>
                <w:rFonts w:ascii="Verdana" w:hAnsi="Verdana"/>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F77747" w:rsidRPr="00F62BB5" w:rsidRDefault="00D50F54"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2835" w:type="dxa"/>
            <w:tcBorders>
              <w:top w:val="nil"/>
              <w:left w:val="nil"/>
              <w:bottom w:val="single" w:sz="4" w:space="0" w:color="auto"/>
              <w:right w:val="single" w:sz="4" w:space="0" w:color="auto"/>
            </w:tcBorders>
            <w:shd w:val="clear" w:color="auto" w:fill="auto"/>
            <w:noWrap/>
            <w:vAlign w:val="bottom"/>
          </w:tcPr>
          <w:p w:rsidR="00F77747" w:rsidRPr="00F62BB5" w:rsidRDefault="00F77747" w:rsidP="00F77747">
            <w:pPr>
              <w:spacing w:line="276" w:lineRule="auto"/>
              <w:jc w:val="both"/>
              <w:rPr>
                <w:rFonts w:ascii="Verdana" w:hAnsi="Verdana" w:cs="Times New Roman"/>
                <w:i/>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(Cq 34.8)</w:t>
            </w:r>
          </w:p>
        </w:tc>
        <w:tc>
          <w:tcPr>
            <w:tcW w:w="4111" w:type="dxa"/>
            <w:tcBorders>
              <w:top w:val="nil"/>
              <w:left w:val="nil"/>
              <w:bottom w:val="single" w:sz="4" w:space="0" w:color="auto"/>
              <w:right w:val="single" w:sz="4" w:space="0" w:color="auto"/>
            </w:tcBorders>
            <w:shd w:val="clear" w:color="auto" w:fill="auto"/>
            <w:noWrap/>
          </w:tcPr>
          <w:p w:rsidR="00F77747" w:rsidRPr="00F62BB5" w:rsidRDefault="00F77747" w:rsidP="00F77747">
            <w:r w:rsidRPr="00F62BB5">
              <w:rPr>
                <w:rFonts w:ascii="Verdana" w:hAnsi="Verdana" w:cs="Times New Roman"/>
                <w:sz w:val="20"/>
                <w:lang w:val="en-US"/>
              </w:rPr>
              <w:t>24/28 (86%)</w:t>
            </w:r>
          </w:p>
        </w:tc>
      </w:tr>
      <w:tr w:rsidR="006B293B" w:rsidRPr="00F62BB5" w:rsidTr="005D774F">
        <w:trPr>
          <w:trHeight w:val="300"/>
        </w:trPr>
        <w:tc>
          <w:tcPr>
            <w:tcW w:w="868" w:type="dxa"/>
            <w:vMerge w:val="restart"/>
            <w:tcBorders>
              <w:top w:val="single" w:sz="4" w:space="0" w:color="auto"/>
              <w:left w:val="single" w:sz="4" w:space="0" w:color="auto"/>
              <w:right w:val="single" w:sz="4" w:space="0" w:color="auto"/>
            </w:tcBorders>
            <w:shd w:val="clear" w:color="auto" w:fill="auto"/>
            <w:noWrap/>
            <w:vAlign w:val="center"/>
          </w:tcPr>
          <w:p w:rsidR="006B293B" w:rsidRPr="00F62BB5" w:rsidRDefault="006B293B" w:rsidP="007000A9">
            <w:pPr>
              <w:spacing w:line="276" w:lineRule="auto"/>
              <w:jc w:val="both"/>
              <w:rPr>
                <w:rFonts w:ascii="Verdana" w:hAnsi="Verdana" w:cs="Times New Roman"/>
                <w:sz w:val="20"/>
                <w:lang w:val="en-US"/>
              </w:rPr>
            </w:pPr>
            <w:r w:rsidRPr="00F62BB5">
              <w:rPr>
                <w:rFonts w:ascii="Verdana" w:hAnsi="Verdana" w:cs="Times New Roman"/>
                <w:sz w:val="20"/>
                <w:lang w:val="en-US"/>
              </w:rPr>
              <w:t>201</w:t>
            </w:r>
            <w:r w:rsidR="00D50F54" w:rsidRPr="00F62BB5">
              <w:rPr>
                <w:rFonts w:ascii="Verdana" w:hAnsi="Verdana" w:cs="Times New Roman"/>
                <w:sz w:val="20"/>
                <w:lang w:val="en-US"/>
              </w:rPr>
              <w:t>8</w:t>
            </w:r>
            <w:r w:rsidRPr="00F62BB5">
              <w:rPr>
                <w:rFonts w:ascii="Verdana" w:hAnsi="Verdana" w:cs="Times New Roman"/>
                <w:sz w:val="20"/>
                <w:lang w:val="en-US"/>
              </w:rPr>
              <w:t>-2</w:t>
            </w:r>
          </w:p>
        </w:tc>
        <w:tc>
          <w:tcPr>
            <w:tcW w:w="1134" w:type="dxa"/>
            <w:tcBorders>
              <w:top w:val="nil"/>
              <w:left w:val="nil"/>
              <w:bottom w:val="single" w:sz="4" w:space="0" w:color="auto"/>
              <w:right w:val="single" w:sz="4" w:space="0" w:color="auto"/>
            </w:tcBorders>
            <w:shd w:val="clear" w:color="auto" w:fill="auto"/>
            <w:noWrap/>
            <w:vAlign w:val="center"/>
          </w:tcPr>
          <w:p w:rsidR="006B293B" w:rsidRPr="00F62BB5" w:rsidRDefault="006B293B" w:rsidP="007000A9">
            <w:pPr>
              <w:spacing w:line="276" w:lineRule="auto"/>
              <w:jc w:val="both"/>
              <w:rPr>
                <w:rFonts w:ascii="Verdana" w:hAnsi="Verdana" w:cs="Times New Roman"/>
                <w:sz w:val="20"/>
                <w:lang w:val="en-US"/>
              </w:rPr>
            </w:pPr>
            <w:r w:rsidRPr="00F62BB5">
              <w:rPr>
                <w:rFonts w:ascii="Verdana" w:hAnsi="Verdana" w:cs="Times New Roman"/>
                <w:sz w:val="20"/>
                <w:lang w:val="en-US"/>
              </w:rPr>
              <w:t>A</w:t>
            </w:r>
          </w:p>
        </w:tc>
        <w:tc>
          <w:tcPr>
            <w:tcW w:w="2835" w:type="dxa"/>
            <w:tcBorders>
              <w:top w:val="nil"/>
              <w:left w:val="nil"/>
              <w:bottom w:val="single" w:sz="4" w:space="0" w:color="auto"/>
              <w:right w:val="single" w:sz="4" w:space="0" w:color="auto"/>
            </w:tcBorders>
            <w:shd w:val="clear" w:color="auto" w:fill="auto"/>
            <w:noWrap/>
            <w:vAlign w:val="bottom"/>
          </w:tcPr>
          <w:p w:rsidR="006B293B" w:rsidRPr="00F62BB5" w:rsidRDefault="006B293B" w:rsidP="00D50F54">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w:t>
            </w:r>
            <w:r w:rsidR="00D50F54" w:rsidRPr="00F62BB5">
              <w:rPr>
                <w:rFonts w:ascii="Verdana" w:hAnsi="Verdana" w:cs="Times New Roman"/>
                <w:sz w:val="20"/>
                <w:lang w:val="en-US"/>
              </w:rPr>
              <w:t>neg</w:t>
            </w:r>
            <w:r w:rsidRPr="00F62BB5">
              <w:rPr>
                <w:rFonts w:ascii="Verdana" w:hAnsi="Verdana" w:cs="Times New Roman"/>
                <w:sz w:val="20"/>
                <w:lang w:val="en-US"/>
              </w:rPr>
              <w:t>)</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C. trachomatis</w:t>
            </w:r>
            <w:r w:rsidRPr="00F62BB5">
              <w:rPr>
                <w:rFonts w:ascii="Verdana" w:hAnsi="Verdana" w:cs="Times New Roman"/>
                <w:sz w:val="20"/>
                <w:lang w:val="en-US"/>
              </w:rPr>
              <w:t xml:space="preserve"> (neg)</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N. gonorrhoeae</w:t>
            </w:r>
            <w:r w:rsidRPr="00F62BB5">
              <w:rPr>
                <w:rFonts w:ascii="Verdana" w:hAnsi="Verdana" w:cs="Times New Roman"/>
                <w:sz w:val="20"/>
                <w:lang w:val="en-US"/>
              </w:rPr>
              <w:t xml:space="preserve"> (Cq 28.2)</w:t>
            </w:r>
          </w:p>
        </w:tc>
        <w:tc>
          <w:tcPr>
            <w:tcW w:w="4111" w:type="dxa"/>
            <w:tcBorders>
              <w:top w:val="nil"/>
              <w:left w:val="nil"/>
              <w:bottom w:val="single" w:sz="4" w:space="0" w:color="auto"/>
              <w:right w:val="single" w:sz="4" w:space="0" w:color="auto"/>
            </w:tcBorders>
            <w:shd w:val="clear" w:color="auto" w:fill="auto"/>
            <w:noWrap/>
            <w:vAlign w:val="bottom"/>
          </w:tcPr>
          <w:p w:rsidR="006B293B" w:rsidRPr="00F62BB5" w:rsidRDefault="00FA5FF1" w:rsidP="007000A9">
            <w:pPr>
              <w:spacing w:line="276" w:lineRule="auto"/>
              <w:jc w:val="both"/>
              <w:rPr>
                <w:rFonts w:ascii="Verdana" w:hAnsi="Verdana" w:cs="Times New Roman"/>
                <w:sz w:val="20"/>
                <w:lang w:val="en-US"/>
              </w:rPr>
            </w:pPr>
            <w:r w:rsidRPr="00F62BB5">
              <w:rPr>
                <w:rFonts w:ascii="Verdana" w:hAnsi="Verdana" w:cs="Times New Roman"/>
                <w:sz w:val="20"/>
                <w:lang w:val="en-US"/>
              </w:rPr>
              <w:t>2</w:t>
            </w:r>
            <w:r w:rsidR="005D774F" w:rsidRPr="00F62BB5">
              <w:rPr>
                <w:rFonts w:ascii="Verdana" w:hAnsi="Verdana" w:cs="Times New Roman"/>
                <w:sz w:val="20"/>
                <w:lang w:val="en-US"/>
              </w:rPr>
              <w:t>9</w:t>
            </w:r>
            <w:r w:rsidRPr="00F62BB5">
              <w:rPr>
                <w:rFonts w:ascii="Verdana" w:hAnsi="Verdana" w:cs="Times New Roman"/>
                <w:sz w:val="20"/>
                <w:lang w:val="en-US"/>
              </w:rPr>
              <w:t>/29 (</w:t>
            </w:r>
            <w:r w:rsidR="005D774F" w:rsidRPr="00F62BB5">
              <w:rPr>
                <w:rFonts w:ascii="Verdana" w:hAnsi="Verdana" w:cs="Times New Roman"/>
                <w:sz w:val="20"/>
                <w:lang w:val="en-US"/>
              </w:rPr>
              <w:t>100</w:t>
            </w:r>
            <w:r w:rsidR="006B293B" w:rsidRPr="00F62BB5">
              <w:rPr>
                <w:rFonts w:ascii="Verdana" w:hAnsi="Verdana" w:cs="Times New Roman"/>
                <w:sz w:val="20"/>
                <w:lang w:val="en-US"/>
              </w:rPr>
              <w:t>%)</w:t>
            </w:r>
          </w:p>
          <w:p w:rsidR="00D50F54" w:rsidRPr="00F62BB5" w:rsidRDefault="00D50F54" w:rsidP="007000A9">
            <w:pPr>
              <w:spacing w:line="276" w:lineRule="auto"/>
              <w:jc w:val="both"/>
              <w:rPr>
                <w:rFonts w:ascii="Verdana" w:hAnsi="Verdana" w:cs="Times New Roman"/>
                <w:sz w:val="20"/>
                <w:lang w:val="en-US"/>
              </w:rPr>
            </w:pPr>
            <w:r w:rsidRPr="00F62BB5">
              <w:rPr>
                <w:rFonts w:ascii="Verdana" w:hAnsi="Verdana" w:cs="Times New Roman"/>
                <w:sz w:val="20"/>
                <w:lang w:val="en-US"/>
              </w:rPr>
              <w:t>17/17 (100%)</w:t>
            </w:r>
          </w:p>
          <w:p w:rsidR="00D50F54" w:rsidRPr="00F62BB5" w:rsidRDefault="00D50F54" w:rsidP="007000A9">
            <w:pPr>
              <w:spacing w:line="276" w:lineRule="auto"/>
              <w:jc w:val="both"/>
              <w:rPr>
                <w:rFonts w:ascii="Verdana" w:hAnsi="Verdana" w:cs="Times New Roman"/>
                <w:sz w:val="20"/>
                <w:lang w:val="en-US"/>
              </w:rPr>
            </w:pPr>
            <w:r w:rsidRPr="00F62BB5">
              <w:rPr>
                <w:rFonts w:ascii="Verdana" w:hAnsi="Verdana" w:cs="Times New Roman"/>
                <w:sz w:val="20"/>
                <w:lang w:val="en-US"/>
              </w:rPr>
              <w:t>17/17 (100%)</w:t>
            </w:r>
          </w:p>
        </w:tc>
      </w:tr>
      <w:tr w:rsidR="00D50F54" w:rsidRPr="00F62BB5" w:rsidTr="005D774F">
        <w:trPr>
          <w:trHeight w:val="300"/>
        </w:trPr>
        <w:tc>
          <w:tcPr>
            <w:tcW w:w="868" w:type="dxa"/>
            <w:vMerge/>
            <w:tcBorders>
              <w:left w:val="single" w:sz="4" w:space="0" w:color="auto"/>
              <w:right w:val="single" w:sz="4" w:space="0" w:color="auto"/>
            </w:tcBorders>
            <w:shd w:val="clear" w:color="auto" w:fill="auto"/>
            <w:noWrap/>
            <w:vAlign w:val="center"/>
          </w:tcPr>
          <w:p w:rsidR="00D50F54" w:rsidRPr="00F62BB5" w:rsidRDefault="00D50F54"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D50F54" w:rsidRPr="00F62BB5" w:rsidRDefault="00D50F54" w:rsidP="007000A9">
            <w:pPr>
              <w:spacing w:line="276" w:lineRule="auto"/>
              <w:jc w:val="both"/>
              <w:rPr>
                <w:rFonts w:ascii="Verdana" w:hAnsi="Verdana" w:cs="Times New Roman"/>
                <w:sz w:val="20"/>
                <w:lang w:val="en-US"/>
              </w:rPr>
            </w:pPr>
            <w:r w:rsidRPr="00F62BB5">
              <w:rPr>
                <w:rFonts w:ascii="Verdana" w:hAnsi="Verdana" w:cs="Times New Roman"/>
                <w:sz w:val="20"/>
                <w:lang w:val="en-US"/>
              </w:rPr>
              <w:t>B</w:t>
            </w:r>
          </w:p>
        </w:tc>
        <w:tc>
          <w:tcPr>
            <w:tcW w:w="2835" w:type="dxa"/>
            <w:tcBorders>
              <w:top w:val="nil"/>
              <w:left w:val="nil"/>
              <w:bottom w:val="single" w:sz="4" w:space="0" w:color="auto"/>
              <w:right w:val="single" w:sz="4" w:space="0" w:color="auto"/>
            </w:tcBorders>
            <w:shd w:val="clear" w:color="auto" w:fill="auto"/>
            <w:noWrap/>
            <w:vAlign w:val="bottom"/>
          </w:tcPr>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(neg)</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C. trachomatis</w:t>
            </w:r>
            <w:r w:rsidRPr="00F62BB5">
              <w:rPr>
                <w:rFonts w:ascii="Verdana" w:hAnsi="Verdana" w:cs="Times New Roman"/>
                <w:sz w:val="20"/>
                <w:lang w:val="en-US"/>
              </w:rPr>
              <w:t xml:space="preserve"> (Cq 29.8)</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N. gonorrhoeae</w:t>
            </w:r>
            <w:r w:rsidRPr="00F62BB5">
              <w:rPr>
                <w:rFonts w:ascii="Verdana" w:hAnsi="Verdana" w:cs="Times New Roman"/>
                <w:sz w:val="20"/>
                <w:lang w:val="en-US"/>
              </w:rPr>
              <w:t xml:space="preserve"> (Neg)</w:t>
            </w:r>
          </w:p>
        </w:tc>
        <w:tc>
          <w:tcPr>
            <w:tcW w:w="4111" w:type="dxa"/>
            <w:tcBorders>
              <w:top w:val="nil"/>
              <w:left w:val="nil"/>
              <w:bottom w:val="single" w:sz="4" w:space="0" w:color="auto"/>
              <w:right w:val="single" w:sz="4" w:space="0" w:color="auto"/>
            </w:tcBorders>
            <w:shd w:val="clear" w:color="auto" w:fill="auto"/>
            <w:noWrap/>
            <w:vAlign w:val="bottom"/>
          </w:tcPr>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29/29 (100%)</w:t>
            </w:r>
          </w:p>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p>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p>
        </w:tc>
      </w:tr>
      <w:tr w:rsidR="005D774F" w:rsidRPr="00F62BB5" w:rsidTr="005D774F">
        <w:trPr>
          <w:trHeight w:val="300"/>
        </w:trPr>
        <w:tc>
          <w:tcPr>
            <w:tcW w:w="868" w:type="dxa"/>
            <w:vMerge/>
            <w:tcBorders>
              <w:left w:val="single" w:sz="4" w:space="0" w:color="auto"/>
              <w:right w:val="single" w:sz="4" w:space="0" w:color="auto"/>
            </w:tcBorders>
            <w:shd w:val="clear" w:color="auto" w:fill="auto"/>
            <w:noWrap/>
            <w:vAlign w:val="center"/>
          </w:tcPr>
          <w:p w:rsidR="005D774F" w:rsidRPr="00F62BB5" w:rsidRDefault="005D774F"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5D774F" w:rsidRPr="00F62BB5" w:rsidRDefault="005D774F" w:rsidP="007000A9">
            <w:pPr>
              <w:spacing w:line="276" w:lineRule="auto"/>
              <w:jc w:val="both"/>
              <w:rPr>
                <w:rFonts w:ascii="Verdana" w:hAnsi="Verdana" w:cs="Times New Roman"/>
                <w:sz w:val="20"/>
                <w:lang w:val="en-US"/>
              </w:rPr>
            </w:pPr>
            <w:r w:rsidRPr="00F62BB5">
              <w:rPr>
                <w:rFonts w:ascii="Verdana" w:hAnsi="Verdana" w:cs="Times New Roman"/>
                <w:sz w:val="20"/>
                <w:lang w:val="en-US"/>
              </w:rPr>
              <w:t>C</w:t>
            </w:r>
          </w:p>
        </w:tc>
        <w:tc>
          <w:tcPr>
            <w:tcW w:w="2835" w:type="dxa"/>
            <w:tcBorders>
              <w:top w:val="nil"/>
              <w:left w:val="nil"/>
              <w:bottom w:val="single" w:sz="4" w:space="0" w:color="auto"/>
              <w:right w:val="single" w:sz="4" w:space="0" w:color="auto"/>
            </w:tcBorders>
            <w:shd w:val="clear" w:color="auto" w:fill="auto"/>
            <w:noWrap/>
            <w:vAlign w:val="bottom"/>
          </w:tcPr>
          <w:p w:rsidR="005D774F" w:rsidRPr="00F62BB5" w:rsidRDefault="005D774F" w:rsidP="00D50F54">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(C</w:t>
            </w:r>
            <w:r w:rsidR="00D50F54" w:rsidRPr="00F62BB5">
              <w:rPr>
                <w:rFonts w:ascii="Verdana" w:hAnsi="Verdana" w:cs="Times New Roman"/>
                <w:sz w:val="20"/>
                <w:lang w:val="en-US"/>
              </w:rPr>
              <w:t>q</w:t>
            </w:r>
            <w:r w:rsidRPr="00F62BB5">
              <w:rPr>
                <w:rFonts w:ascii="Verdana" w:hAnsi="Verdana" w:cs="Times New Roman"/>
                <w:sz w:val="20"/>
                <w:lang w:val="en-US"/>
              </w:rPr>
              <w:t xml:space="preserve"> </w:t>
            </w:r>
            <w:r w:rsidR="00D50F54" w:rsidRPr="00F62BB5">
              <w:rPr>
                <w:rFonts w:ascii="Verdana" w:hAnsi="Verdana" w:cs="Times New Roman"/>
                <w:sz w:val="20"/>
                <w:lang w:val="en-US"/>
              </w:rPr>
              <w:t>25.8</w:t>
            </w:r>
            <w:r w:rsidRPr="00F62BB5">
              <w:rPr>
                <w:rFonts w:ascii="Verdana" w:hAnsi="Verdana" w:cs="Times New Roman"/>
                <w:sz w:val="20"/>
                <w:lang w:val="en-US"/>
              </w:rPr>
              <w:t>)</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C. trachomatis</w:t>
            </w:r>
            <w:r w:rsidRPr="00F62BB5">
              <w:rPr>
                <w:rFonts w:ascii="Verdana" w:hAnsi="Verdana" w:cs="Times New Roman"/>
                <w:sz w:val="20"/>
                <w:lang w:val="en-US"/>
              </w:rPr>
              <w:t xml:space="preserve"> (neg)</w:t>
            </w:r>
          </w:p>
          <w:p w:rsidR="00D50F54" w:rsidRPr="00F62BB5" w:rsidRDefault="00D50F54" w:rsidP="00D50F54">
            <w:pPr>
              <w:spacing w:line="276" w:lineRule="auto"/>
              <w:jc w:val="both"/>
              <w:rPr>
                <w:rFonts w:ascii="Verdana" w:hAnsi="Verdana" w:cs="Times New Roman"/>
                <w:i/>
                <w:sz w:val="20"/>
                <w:lang w:val="en-US"/>
              </w:rPr>
            </w:pPr>
            <w:r w:rsidRPr="00CF29D3">
              <w:rPr>
                <w:rFonts w:ascii="Verdana" w:hAnsi="Verdana" w:cs="Times New Roman"/>
                <w:i/>
                <w:sz w:val="20"/>
                <w:lang w:val="en-US"/>
              </w:rPr>
              <w:t>N. gonorrhoeae</w:t>
            </w:r>
            <w:r w:rsidRPr="00F62BB5">
              <w:rPr>
                <w:rFonts w:ascii="Verdana" w:hAnsi="Verdana" w:cs="Times New Roman"/>
                <w:sz w:val="20"/>
                <w:lang w:val="en-US"/>
              </w:rPr>
              <w:t xml:space="preserve"> (Neg)</w:t>
            </w:r>
          </w:p>
        </w:tc>
        <w:tc>
          <w:tcPr>
            <w:tcW w:w="4111" w:type="dxa"/>
            <w:tcBorders>
              <w:top w:val="nil"/>
              <w:left w:val="nil"/>
              <w:bottom w:val="single" w:sz="4" w:space="0" w:color="auto"/>
              <w:right w:val="single" w:sz="4" w:space="0" w:color="auto"/>
            </w:tcBorders>
            <w:shd w:val="clear" w:color="auto" w:fill="auto"/>
            <w:noWrap/>
            <w:vAlign w:val="bottom"/>
          </w:tcPr>
          <w:p w:rsidR="005D774F"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26</w:t>
            </w:r>
            <w:r w:rsidR="005D774F" w:rsidRPr="00F62BB5">
              <w:rPr>
                <w:rFonts w:ascii="Verdana" w:hAnsi="Verdana" w:cs="Times New Roman"/>
                <w:sz w:val="20"/>
                <w:lang w:val="en-US"/>
              </w:rPr>
              <w:t>/2</w:t>
            </w:r>
            <w:r w:rsidRPr="00F62BB5">
              <w:rPr>
                <w:rFonts w:ascii="Verdana" w:hAnsi="Verdana" w:cs="Times New Roman"/>
                <w:sz w:val="20"/>
                <w:lang w:val="en-US"/>
              </w:rPr>
              <w:t>6</w:t>
            </w:r>
            <w:r w:rsidR="005D774F" w:rsidRPr="00F62BB5">
              <w:rPr>
                <w:rFonts w:ascii="Verdana" w:hAnsi="Verdana" w:cs="Times New Roman"/>
                <w:sz w:val="20"/>
                <w:lang w:val="en-US"/>
              </w:rPr>
              <w:t xml:space="preserve"> (</w:t>
            </w:r>
            <w:r w:rsidRPr="00F62BB5">
              <w:rPr>
                <w:rFonts w:ascii="Verdana" w:hAnsi="Verdana" w:cs="Times New Roman"/>
                <w:sz w:val="20"/>
                <w:lang w:val="en-US"/>
              </w:rPr>
              <w:t>100</w:t>
            </w:r>
            <w:r w:rsidR="005D774F" w:rsidRPr="00F62BB5">
              <w:rPr>
                <w:rFonts w:ascii="Verdana" w:hAnsi="Verdana" w:cs="Times New Roman"/>
                <w:sz w:val="20"/>
                <w:lang w:val="en-US"/>
              </w:rPr>
              <w:t>%)</w:t>
            </w:r>
          </w:p>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p>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p>
        </w:tc>
      </w:tr>
      <w:tr w:rsidR="006B293B" w:rsidRPr="00F62BB5" w:rsidTr="005D774F">
        <w:trPr>
          <w:trHeight w:val="300"/>
        </w:trPr>
        <w:tc>
          <w:tcPr>
            <w:tcW w:w="868" w:type="dxa"/>
            <w:vMerge/>
            <w:tcBorders>
              <w:left w:val="single" w:sz="4" w:space="0" w:color="auto"/>
              <w:bottom w:val="single" w:sz="4" w:space="0" w:color="auto"/>
              <w:right w:val="single" w:sz="4" w:space="0" w:color="auto"/>
            </w:tcBorders>
            <w:shd w:val="clear" w:color="auto" w:fill="auto"/>
            <w:noWrap/>
            <w:vAlign w:val="center"/>
          </w:tcPr>
          <w:p w:rsidR="006B293B" w:rsidRPr="00F62BB5" w:rsidRDefault="006B293B" w:rsidP="007000A9">
            <w:pPr>
              <w:spacing w:line="276" w:lineRule="auto"/>
              <w:jc w:val="both"/>
              <w:rPr>
                <w:rFonts w:ascii="Verdana" w:hAnsi="Verdana"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rsidR="006B293B" w:rsidRPr="00F62BB5" w:rsidRDefault="005D774F" w:rsidP="007000A9">
            <w:pPr>
              <w:spacing w:line="276" w:lineRule="auto"/>
              <w:jc w:val="both"/>
              <w:rPr>
                <w:rFonts w:ascii="Verdana" w:hAnsi="Verdana" w:cs="Times New Roman"/>
                <w:sz w:val="20"/>
                <w:lang w:val="en-US"/>
              </w:rPr>
            </w:pPr>
            <w:r w:rsidRPr="00F62BB5">
              <w:rPr>
                <w:rFonts w:ascii="Verdana" w:hAnsi="Verdana" w:cs="Times New Roman"/>
                <w:sz w:val="20"/>
                <w:lang w:val="en-US"/>
              </w:rPr>
              <w:t>D</w:t>
            </w:r>
          </w:p>
        </w:tc>
        <w:tc>
          <w:tcPr>
            <w:tcW w:w="2835" w:type="dxa"/>
            <w:tcBorders>
              <w:top w:val="nil"/>
              <w:left w:val="nil"/>
              <w:bottom w:val="single" w:sz="4" w:space="0" w:color="auto"/>
              <w:right w:val="single" w:sz="4" w:space="0" w:color="auto"/>
            </w:tcBorders>
            <w:shd w:val="clear" w:color="auto" w:fill="auto"/>
            <w:noWrap/>
            <w:vAlign w:val="bottom"/>
          </w:tcPr>
          <w:p w:rsidR="006B293B" w:rsidRPr="00F62BB5" w:rsidRDefault="005D774F" w:rsidP="007000A9">
            <w:pPr>
              <w:spacing w:line="276" w:lineRule="auto"/>
              <w:jc w:val="both"/>
              <w:rPr>
                <w:rFonts w:ascii="Verdana" w:hAnsi="Verdana" w:cs="Times New Roman"/>
                <w:sz w:val="20"/>
                <w:lang w:val="en-US"/>
              </w:rPr>
            </w:pPr>
            <w:r w:rsidRPr="00F62BB5">
              <w:rPr>
                <w:rFonts w:ascii="Verdana" w:hAnsi="Verdana" w:cs="Times New Roman"/>
                <w:i/>
                <w:sz w:val="20"/>
                <w:lang w:val="en-US"/>
              </w:rPr>
              <w:t>T. vaginalis</w:t>
            </w:r>
            <w:r w:rsidRPr="00F62BB5">
              <w:rPr>
                <w:rFonts w:ascii="Verdana" w:hAnsi="Verdana" w:cs="Times New Roman"/>
                <w:sz w:val="20"/>
                <w:lang w:val="en-US"/>
              </w:rPr>
              <w:t xml:space="preserve"> (Ct 3</w:t>
            </w:r>
            <w:r w:rsidR="00D50F54" w:rsidRPr="00F62BB5">
              <w:rPr>
                <w:rFonts w:ascii="Verdana" w:hAnsi="Verdana" w:cs="Times New Roman"/>
                <w:sz w:val="20"/>
                <w:lang w:val="en-US"/>
              </w:rPr>
              <w:t>2.8</w:t>
            </w:r>
            <w:r w:rsidRPr="00F62BB5">
              <w:rPr>
                <w:rFonts w:ascii="Verdana" w:hAnsi="Verdana" w:cs="Times New Roman"/>
                <w:sz w:val="20"/>
                <w:lang w:val="en-US"/>
              </w:rPr>
              <w:t>)</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C. trachomatis</w:t>
            </w:r>
            <w:r w:rsidRPr="00F62BB5">
              <w:rPr>
                <w:rFonts w:ascii="Verdana" w:hAnsi="Verdana" w:cs="Times New Roman"/>
                <w:sz w:val="20"/>
                <w:lang w:val="en-US"/>
              </w:rPr>
              <w:t xml:space="preserve"> (neg)</w:t>
            </w:r>
          </w:p>
          <w:p w:rsidR="00D50F54" w:rsidRPr="00F62BB5" w:rsidRDefault="00D50F54" w:rsidP="00D50F54">
            <w:pPr>
              <w:spacing w:line="276" w:lineRule="auto"/>
              <w:jc w:val="both"/>
              <w:rPr>
                <w:rFonts w:ascii="Verdana" w:hAnsi="Verdana" w:cs="Times New Roman"/>
                <w:sz w:val="20"/>
                <w:lang w:val="en-US"/>
              </w:rPr>
            </w:pPr>
            <w:r w:rsidRPr="00CF29D3">
              <w:rPr>
                <w:rFonts w:ascii="Verdana" w:hAnsi="Verdana" w:cs="Times New Roman"/>
                <w:i/>
                <w:sz w:val="20"/>
                <w:lang w:val="en-US"/>
              </w:rPr>
              <w:t>N. gonorrhoeae</w:t>
            </w:r>
            <w:r w:rsidRPr="00F62BB5">
              <w:rPr>
                <w:rFonts w:ascii="Verdana" w:hAnsi="Verdana" w:cs="Times New Roman"/>
                <w:sz w:val="20"/>
                <w:lang w:val="en-US"/>
              </w:rPr>
              <w:t xml:space="preserve"> (Neg)</w:t>
            </w:r>
          </w:p>
        </w:tc>
        <w:tc>
          <w:tcPr>
            <w:tcW w:w="4111" w:type="dxa"/>
            <w:tcBorders>
              <w:top w:val="nil"/>
              <w:left w:val="nil"/>
              <w:bottom w:val="single" w:sz="4" w:space="0" w:color="auto"/>
              <w:right w:val="single" w:sz="4" w:space="0" w:color="auto"/>
            </w:tcBorders>
            <w:shd w:val="clear" w:color="auto" w:fill="auto"/>
            <w:noWrap/>
            <w:vAlign w:val="bottom"/>
          </w:tcPr>
          <w:p w:rsidR="00D50F54" w:rsidRPr="00F62BB5" w:rsidRDefault="00A4131D" w:rsidP="007000A9">
            <w:pPr>
              <w:spacing w:line="276" w:lineRule="auto"/>
              <w:jc w:val="both"/>
              <w:rPr>
                <w:rFonts w:ascii="Verdana" w:hAnsi="Verdana" w:cs="Times New Roman"/>
                <w:sz w:val="20"/>
                <w:lang w:val="en-US"/>
              </w:rPr>
            </w:pPr>
            <w:r w:rsidRPr="00F62BB5">
              <w:rPr>
                <w:rFonts w:ascii="Verdana" w:hAnsi="Verdana" w:cs="Times New Roman"/>
                <w:sz w:val="20"/>
                <w:lang w:val="en-US"/>
              </w:rPr>
              <w:t>2</w:t>
            </w:r>
            <w:r w:rsidR="00D50F54" w:rsidRPr="00F62BB5">
              <w:rPr>
                <w:rFonts w:ascii="Verdana" w:hAnsi="Verdana" w:cs="Times New Roman"/>
                <w:sz w:val="20"/>
                <w:lang w:val="en-US"/>
              </w:rPr>
              <w:t>5</w:t>
            </w:r>
            <w:r w:rsidR="006B293B" w:rsidRPr="00F62BB5">
              <w:rPr>
                <w:rFonts w:ascii="Verdana" w:hAnsi="Verdana" w:cs="Times New Roman"/>
                <w:sz w:val="20"/>
                <w:lang w:val="en-US"/>
              </w:rPr>
              <w:t>/</w:t>
            </w:r>
            <w:r w:rsidR="00FA5FF1" w:rsidRPr="00F62BB5">
              <w:rPr>
                <w:rFonts w:ascii="Verdana" w:hAnsi="Verdana" w:cs="Times New Roman"/>
                <w:sz w:val="20"/>
                <w:lang w:val="en-US"/>
              </w:rPr>
              <w:t>2</w:t>
            </w:r>
            <w:r w:rsidR="00D50F54" w:rsidRPr="00F62BB5">
              <w:rPr>
                <w:rFonts w:ascii="Verdana" w:hAnsi="Verdana" w:cs="Times New Roman"/>
                <w:sz w:val="20"/>
                <w:lang w:val="en-US"/>
              </w:rPr>
              <w:t>6</w:t>
            </w:r>
            <w:r w:rsidR="006B293B" w:rsidRPr="00F62BB5">
              <w:rPr>
                <w:rFonts w:ascii="Verdana" w:hAnsi="Verdana" w:cs="Times New Roman"/>
                <w:sz w:val="20"/>
                <w:lang w:val="en-US"/>
              </w:rPr>
              <w:t xml:space="preserve"> (</w:t>
            </w:r>
            <w:r w:rsidR="00D50F54" w:rsidRPr="00F62BB5">
              <w:rPr>
                <w:rFonts w:ascii="Verdana" w:hAnsi="Verdana" w:cs="Times New Roman"/>
                <w:sz w:val="20"/>
                <w:lang w:val="en-US"/>
              </w:rPr>
              <w:t>96%</w:t>
            </w:r>
            <w:r w:rsidR="006B293B" w:rsidRPr="00F62BB5">
              <w:rPr>
                <w:rFonts w:ascii="Verdana" w:hAnsi="Verdana" w:cs="Times New Roman"/>
                <w:sz w:val="20"/>
                <w:lang w:val="en-US"/>
              </w:rPr>
              <w:t>)</w:t>
            </w:r>
          </w:p>
          <w:p w:rsidR="00D50F54"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p>
          <w:p w:rsidR="006B293B" w:rsidRPr="00F62BB5" w:rsidRDefault="00D50F54" w:rsidP="00D50F54">
            <w:pPr>
              <w:spacing w:line="276" w:lineRule="auto"/>
              <w:jc w:val="both"/>
              <w:rPr>
                <w:rFonts w:ascii="Verdana" w:hAnsi="Verdana" w:cs="Times New Roman"/>
                <w:sz w:val="20"/>
                <w:lang w:val="en-US"/>
              </w:rPr>
            </w:pPr>
            <w:r w:rsidRPr="00F62BB5">
              <w:rPr>
                <w:rFonts w:ascii="Verdana" w:hAnsi="Verdana" w:cs="Times New Roman"/>
                <w:sz w:val="20"/>
                <w:lang w:val="en-US"/>
              </w:rPr>
              <w:t>17/17 (100%)</w:t>
            </w:r>
            <w:r w:rsidR="006B293B" w:rsidRPr="00F62BB5">
              <w:rPr>
                <w:rFonts w:ascii="Verdana" w:hAnsi="Verdana" w:cs="Times New Roman"/>
                <w:sz w:val="20"/>
                <w:lang w:val="en-US"/>
              </w:rPr>
              <w:t xml:space="preserve">  </w:t>
            </w:r>
          </w:p>
        </w:tc>
      </w:tr>
    </w:tbl>
    <w:p w:rsidR="006B293B" w:rsidRPr="00F62BB5" w:rsidRDefault="006B293B" w:rsidP="007000A9">
      <w:pPr>
        <w:spacing w:line="276" w:lineRule="auto"/>
        <w:jc w:val="both"/>
        <w:rPr>
          <w:rFonts w:ascii="Verdana" w:hAnsi="Verdana"/>
          <w:color w:val="auto"/>
          <w:sz w:val="20"/>
          <w:lang w:val="it-IT"/>
        </w:rPr>
      </w:pPr>
    </w:p>
    <w:p w:rsidR="009817D8" w:rsidRPr="00F62BB5" w:rsidRDefault="009817D8" w:rsidP="007000A9">
      <w:pPr>
        <w:spacing w:line="276" w:lineRule="auto"/>
        <w:jc w:val="both"/>
        <w:rPr>
          <w:rFonts w:ascii="Verdana" w:hAnsi="Verdana"/>
          <w:b/>
          <w:color w:val="auto"/>
          <w:sz w:val="20"/>
        </w:rPr>
      </w:pPr>
      <w:r w:rsidRPr="00F62BB5">
        <w:rPr>
          <w:rFonts w:ascii="Verdana" w:hAnsi="Verdana"/>
          <w:b/>
          <w:color w:val="auto"/>
          <w:sz w:val="20"/>
        </w:rPr>
        <w:t>Verdiepingsvragen</w:t>
      </w:r>
    </w:p>
    <w:p w:rsidR="00006491" w:rsidRPr="00F62BB5" w:rsidRDefault="00F62BB5" w:rsidP="007000A9">
      <w:pPr>
        <w:spacing w:line="276" w:lineRule="auto"/>
        <w:jc w:val="both"/>
        <w:rPr>
          <w:rFonts w:ascii="Verdana" w:hAnsi="Verdana"/>
          <w:color w:val="auto"/>
          <w:sz w:val="20"/>
        </w:rPr>
      </w:pPr>
      <w:r w:rsidRPr="00F62BB5">
        <w:rPr>
          <w:rFonts w:ascii="Verdana" w:hAnsi="Verdana"/>
          <w:color w:val="auto"/>
          <w:sz w:val="20"/>
        </w:rPr>
        <w:t>Conform voorgaande jaren r</w:t>
      </w:r>
      <w:r w:rsidR="0006283E" w:rsidRPr="00F62BB5">
        <w:rPr>
          <w:rFonts w:ascii="Verdana" w:hAnsi="Verdana"/>
          <w:color w:val="auto"/>
          <w:sz w:val="20"/>
        </w:rPr>
        <w:t xml:space="preserve">apporteerden </w:t>
      </w:r>
      <w:r w:rsidRPr="00F62BB5">
        <w:rPr>
          <w:rFonts w:ascii="Verdana" w:hAnsi="Verdana"/>
          <w:color w:val="auto"/>
          <w:sz w:val="20"/>
        </w:rPr>
        <w:t xml:space="preserve">in 2018 </w:t>
      </w:r>
      <w:r w:rsidR="00CE12BD" w:rsidRPr="00F62BB5">
        <w:rPr>
          <w:rFonts w:ascii="Verdana" w:hAnsi="Verdana"/>
          <w:color w:val="auto"/>
          <w:sz w:val="20"/>
        </w:rPr>
        <w:t xml:space="preserve">circa </w:t>
      </w:r>
      <w:r w:rsidR="0006283E" w:rsidRPr="00F62BB5">
        <w:rPr>
          <w:rFonts w:ascii="Verdana" w:hAnsi="Verdana"/>
          <w:color w:val="auto"/>
          <w:sz w:val="20"/>
        </w:rPr>
        <w:t xml:space="preserve">30 </w:t>
      </w:r>
      <w:r w:rsidR="00CE12BD" w:rsidRPr="00F62BB5">
        <w:rPr>
          <w:rFonts w:ascii="Verdana" w:hAnsi="Verdana"/>
          <w:color w:val="auto"/>
          <w:sz w:val="20"/>
        </w:rPr>
        <w:t xml:space="preserve">deelnemers </w:t>
      </w:r>
      <w:r w:rsidR="0006283E" w:rsidRPr="00F62BB5">
        <w:rPr>
          <w:rFonts w:ascii="Verdana" w:hAnsi="Verdana"/>
          <w:color w:val="auto"/>
          <w:sz w:val="20"/>
        </w:rPr>
        <w:t>antwoorden op de verdiepingsvragen</w:t>
      </w:r>
      <w:r w:rsidR="00CE12BD" w:rsidRPr="00F62BB5">
        <w:rPr>
          <w:rFonts w:ascii="Verdana" w:hAnsi="Verdana"/>
          <w:color w:val="auto"/>
          <w:sz w:val="20"/>
        </w:rPr>
        <w:t xml:space="preserve"> van de rondzending Bloed en darmparasieten</w:t>
      </w:r>
      <w:r w:rsidR="00060354">
        <w:rPr>
          <w:rFonts w:ascii="Verdana" w:hAnsi="Verdana"/>
          <w:color w:val="auto"/>
          <w:sz w:val="20"/>
        </w:rPr>
        <w:t xml:space="preserve"> en</w:t>
      </w:r>
      <w:r w:rsidR="00A4131D" w:rsidRPr="00F62BB5">
        <w:rPr>
          <w:rFonts w:ascii="Verdana" w:hAnsi="Verdana"/>
          <w:color w:val="auto"/>
          <w:sz w:val="20"/>
        </w:rPr>
        <w:t xml:space="preserve"> </w:t>
      </w:r>
      <w:r w:rsidR="00CE12BD" w:rsidRPr="00F62BB5">
        <w:rPr>
          <w:rFonts w:ascii="Verdana" w:hAnsi="Verdana"/>
          <w:color w:val="auto"/>
          <w:sz w:val="20"/>
        </w:rPr>
        <w:t xml:space="preserve">circa 10 deelnemers bij de </w:t>
      </w:r>
      <w:r w:rsidRPr="00F62BB5">
        <w:rPr>
          <w:rFonts w:ascii="Verdana" w:hAnsi="Verdana"/>
          <w:color w:val="auto"/>
          <w:sz w:val="20"/>
        </w:rPr>
        <w:t xml:space="preserve">moleculaire </w:t>
      </w:r>
      <w:r w:rsidR="00CE12BD" w:rsidRPr="00F62BB5">
        <w:rPr>
          <w:rFonts w:ascii="Verdana" w:hAnsi="Verdana"/>
          <w:color w:val="auto"/>
          <w:sz w:val="20"/>
        </w:rPr>
        <w:t>rondzending</w:t>
      </w:r>
      <w:r w:rsidRPr="00F62BB5">
        <w:rPr>
          <w:rFonts w:ascii="Verdana" w:hAnsi="Verdana"/>
          <w:color w:val="auto"/>
          <w:sz w:val="20"/>
        </w:rPr>
        <w:t xml:space="preserve">en. </w:t>
      </w:r>
      <w:r w:rsidR="009817D8" w:rsidRPr="00F62BB5">
        <w:rPr>
          <w:rFonts w:ascii="Verdana" w:hAnsi="Verdana"/>
          <w:color w:val="auto"/>
          <w:sz w:val="20"/>
        </w:rPr>
        <w:t>De verdiepingsvragen zijn vooral bedoeld om binnen de teams te bespreken. Alle aspecten rond de diagnostiek komen aan de orde, zowel de lab</w:t>
      </w:r>
      <w:r w:rsidR="00972F9C" w:rsidRPr="00F62BB5">
        <w:rPr>
          <w:rFonts w:ascii="Verdana" w:hAnsi="Verdana"/>
          <w:color w:val="auto"/>
          <w:sz w:val="20"/>
        </w:rPr>
        <w:t>oratorium</w:t>
      </w:r>
      <w:r w:rsidR="00346CB5">
        <w:rPr>
          <w:rFonts w:ascii="Verdana" w:hAnsi="Verdana"/>
          <w:color w:val="auto"/>
          <w:sz w:val="20"/>
        </w:rPr>
        <w:t>-</w:t>
      </w:r>
      <w:r w:rsidR="009817D8" w:rsidRPr="00F62BB5">
        <w:rPr>
          <w:rFonts w:ascii="Verdana" w:hAnsi="Verdana"/>
          <w:color w:val="auto"/>
          <w:sz w:val="20"/>
        </w:rPr>
        <w:t>technische als de theoretische en klinische</w:t>
      </w:r>
      <w:r w:rsidR="00346CB5">
        <w:rPr>
          <w:rFonts w:ascii="Verdana" w:hAnsi="Verdana"/>
          <w:color w:val="auto"/>
          <w:sz w:val="20"/>
        </w:rPr>
        <w:t xml:space="preserve"> onderdelen</w:t>
      </w:r>
      <w:r w:rsidR="009817D8" w:rsidRPr="00F62BB5">
        <w:rPr>
          <w:rFonts w:ascii="Verdana" w:hAnsi="Verdana"/>
          <w:color w:val="auto"/>
          <w:sz w:val="20"/>
        </w:rPr>
        <w:t>. De combinatie van open vragen en meerkeuze vragen geeft mogelijkheden om redeneringen achter de keuzes te verduidelijken.</w:t>
      </w:r>
      <w:r w:rsidR="003602BA" w:rsidRPr="00F62BB5">
        <w:rPr>
          <w:rFonts w:ascii="Verdana" w:hAnsi="Verdana"/>
          <w:color w:val="auto"/>
          <w:sz w:val="20"/>
        </w:rPr>
        <w:t xml:space="preserve"> Daarnaast zijn de verdiepingsvragen gebruikt om inzicht te krijgen in</w:t>
      </w:r>
      <w:r w:rsidR="00B50EE3" w:rsidRPr="00F62BB5">
        <w:rPr>
          <w:rFonts w:ascii="Verdana" w:hAnsi="Verdana"/>
          <w:color w:val="auto"/>
          <w:sz w:val="20"/>
        </w:rPr>
        <w:t xml:space="preserve"> gebruik van specifieke methoden voor moleculaire diagnostiek</w:t>
      </w:r>
      <w:r w:rsidR="003602BA" w:rsidRPr="00F62BB5">
        <w:rPr>
          <w:rFonts w:ascii="Verdana" w:hAnsi="Verdana"/>
          <w:color w:val="auto"/>
          <w:sz w:val="20"/>
        </w:rPr>
        <w:t>.</w:t>
      </w:r>
      <w:r w:rsidR="00B50EE3" w:rsidRPr="00F62BB5">
        <w:rPr>
          <w:rFonts w:ascii="Verdana" w:hAnsi="Verdana"/>
          <w:color w:val="auto"/>
          <w:sz w:val="20"/>
        </w:rPr>
        <w:t xml:space="preserve"> </w:t>
      </w:r>
    </w:p>
    <w:p w:rsidR="00F62BB5" w:rsidRPr="00F62BB5" w:rsidRDefault="00F62BB5" w:rsidP="007000A9">
      <w:pPr>
        <w:spacing w:line="276" w:lineRule="auto"/>
        <w:jc w:val="both"/>
        <w:rPr>
          <w:rFonts w:ascii="Verdana" w:hAnsi="Verdana"/>
          <w:i/>
          <w:color w:val="auto"/>
          <w:sz w:val="20"/>
        </w:rPr>
      </w:pPr>
    </w:p>
    <w:p w:rsidR="007000A9" w:rsidRPr="00F62BB5" w:rsidRDefault="007000A9" w:rsidP="007000A9">
      <w:pPr>
        <w:spacing w:line="276" w:lineRule="auto"/>
        <w:jc w:val="both"/>
        <w:rPr>
          <w:rFonts w:ascii="Verdana" w:hAnsi="Verdana"/>
          <w:b/>
          <w:color w:val="auto"/>
          <w:sz w:val="20"/>
        </w:rPr>
      </w:pPr>
      <w:r w:rsidRPr="00F62BB5">
        <w:rPr>
          <w:rFonts w:ascii="Verdana" w:hAnsi="Verdana"/>
          <w:b/>
          <w:color w:val="auto"/>
          <w:sz w:val="20"/>
        </w:rPr>
        <w:t>Samenstelling van de SKML sectieparasitologie</w:t>
      </w:r>
    </w:p>
    <w:p w:rsidR="007000A9" w:rsidRPr="00F62BB5" w:rsidRDefault="00F62BB5" w:rsidP="007000A9">
      <w:pPr>
        <w:spacing w:line="276" w:lineRule="auto"/>
        <w:jc w:val="both"/>
        <w:rPr>
          <w:rFonts w:ascii="Verdana" w:hAnsi="Verdana"/>
          <w:color w:val="auto"/>
          <w:sz w:val="20"/>
        </w:rPr>
      </w:pPr>
      <w:r w:rsidRPr="00F62BB5">
        <w:rPr>
          <w:rFonts w:ascii="Verdana" w:hAnsi="Verdana"/>
          <w:color w:val="auto"/>
          <w:sz w:val="20"/>
        </w:rPr>
        <w:t>De samenstelling van de SKML sectie parasitologie is in 2018 ongewijzigd</w:t>
      </w:r>
      <w:r w:rsidR="00EC0CA6">
        <w:rPr>
          <w:rFonts w:ascii="Verdana" w:hAnsi="Verdana"/>
          <w:color w:val="auto"/>
          <w:sz w:val="20"/>
        </w:rPr>
        <w:t>;</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 xml:space="preserve">Dr. Jaap van Hellemond </w:t>
      </w:r>
      <w:r w:rsidRPr="00F62BB5">
        <w:rPr>
          <w:rFonts w:ascii="Verdana" w:hAnsi="Verdana"/>
          <w:color w:val="auto"/>
          <w:sz w:val="20"/>
        </w:rPr>
        <w:tab/>
        <w:t>(voorzitter en coördinator)</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 Theo Mank</w:t>
      </w:r>
      <w:r w:rsidRPr="00F62BB5">
        <w:rPr>
          <w:rFonts w:ascii="Verdana" w:hAnsi="Verdana"/>
          <w:color w:val="auto"/>
          <w:sz w:val="20"/>
        </w:rPr>
        <w:tab/>
      </w:r>
      <w:r w:rsidRPr="00F62BB5">
        <w:rPr>
          <w:rFonts w:ascii="Verdana" w:hAnsi="Verdana"/>
          <w:color w:val="auto"/>
          <w:sz w:val="20"/>
        </w:rPr>
        <w:tab/>
        <w:t>(penningmeester)</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 Lisette van Lieshout</w:t>
      </w:r>
      <w:r w:rsidRPr="00F62BB5">
        <w:rPr>
          <w:rFonts w:ascii="Verdana" w:hAnsi="Verdana"/>
          <w:color w:val="auto"/>
          <w:sz w:val="20"/>
        </w:rPr>
        <w:tab/>
        <w:t>(secretaris)</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 Foekje Stelma</w:t>
      </w:r>
      <w:r w:rsidRPr="00F62BB5">
        <w:rPr>
          <w:rFonts w:ascii="Verdana" w:hAnsi="Verdana"/>
          <w:color w:val="auto"/>
          <w:sz w:val="20"/>
        </w:rPr>
        <w:tab/>
      </w:r>
      <w:r w:rsidRPr="00F62BB5">
        <w:rPr>
          <w:rFonts w:ascii="Verdana" w:hAnsi="Verdana"/>
          <w:color w:val="auto"/>
          <w:sz w:val="20"/>
        </w:rPr>
        <w:tab/>
        <w:t>(lid namens de NVMM)</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 Theo Schuurs</w:t>
      </w:r>
      <w:r w:rsidRPr="00F62BB5">
        <w:rPr>
          <w:rFonts w:ascii="Verdana" w:hAnsi="Verdana"/>
          <w:color w:val="auto"/>
          <w:sz w:val="20"/>
        </w:rPr>
        <w:tab/>
      </w:r>
      <w:r w:rsidRPr="00F62BB5">
        <w:rPr>
          <w:rFonts w:ascii="Verdana" w:hAnsi="Verdana"/>
          <w:color w:val="auto"/>
          <w:sz w:val="20"/>
        </w:rPr>
        <w:tab/>
        <w:t>(lid namens de WMDI van de NVMM)</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 Bert Mulder</w:t>
      </w:r>
      <w:r w:rsidRPr="00F62BB5">
        <w:rPr>
          <w:rFonts w:ascii="Verdana" w:hAnsi="Verdana"/>
          <w:color w:val="auto"/>
          <w:sz w:val="20"/>
        </w:rPr>
        <w:tab/>
      </w:r>
      <w:r w:rsidRPr="00F62BB5">
        <w:rPr>
          <w:rFonts w:ascii="Verdana" w:hAnsi="Verdana"/>
          <w:color w:val="auto"/>
          <w:sz w:val="20"/>
        </w:rPr>
        <w:tab/>
        <w:t>(adviserend lid)</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Drs. Titia Kortbeek</w:t>
      </w:r>
      <w:r w:rsidRPr="00F62BB5">
        <w:rPr>
          <w:rFonts w:ascii="Verdana" w:hAnsi="Verdana"/>
          <w:color w:val="auto"/>
          <w:sz w:val="20"/>
        </w:rPr>
        <w:tab/>
      </w:r>
      <w:r w:rsidRPr="00F62BB5">
        <w:rPr>
          <w:rFonts w:ascii="Verdana" w:hAnsi="Verdana"/>
          <w:color w:val="auto"/>
          <w:sz w:val="20"/>
        </w:rPr>
        <w:tab/>
        <w:t>(adviserend lid)</w:t>
      </w:r>
    </w:p>
    <w:p w:rsidR="007000A9" w:rsidRPr="00F62BB5" w:rsidRDefault="007000A9" w:rsidP="007000A9">
      <w:pPr>
        <w:spacing w:line="276" w:lineRule="auto"/>
        <w:jc w:val="both"/>
        <w:rPr>
          <w:rFonts w:ascii="Verdana" w:hAnsi="Verdana"/>
          <w:color w:val="auto"/>
          <w:sz w:val="20"/>
        </w:rPr>
      </w:pPr>
      <w:r w:rsidRPr="00F62BB5">
        <w:rPr>
          <w:rFonts w:ascii="Verdana" w:hAnsi="Verdana"/>
          <w:color w:val="auto"/>
          <w:sz w:val="20"/>
        </w:rPr>
        <w:t>Dhr. Eric Brienen</w:t>
      </w:r>
      <w:r w:rsidRPr="00F62BB5">
        <w:rPr>
          <w:rFonts w:ascii="Verdana" w:hAnsi="Verdana"/>
          <w:color w:val="auto"/>
          <w:sz w:val="20"/>
        </w:rPr>
        <w:tab/>
      </w:r>
      <w:r w:rsidRPr="00F62BB5">
        <w:rPr>
          <w:rFonts w:ascii="Verdana" w:hAnsi="Verdana"/>
          <w:color w:val="auto"/>
          <w:sz w:val="20"/>
        </w:rPr>
        <w:tab/>
        <w:t>(adviserend lid)</w:t>
      </w:r>
    </w:p>
    <w:p w:rsidR="007000A9" w:rsidRDefault="007000A9" w:rsidP="007000A9">
      <w:pPr>
        <w:spacing w:line="276" w:lineRule="auto"/>
        <w:jc w:val="both"/>
        <w:rPr>
          <w:rFonts w:ascii="Verdana" w:hAnsi="Verdana"/>
          <w:color w:val="auto"/>
          <w:sz w:val="20"/>
        </w:rPr>
      </w:pPr>
    </w:p>
    <w:p w:rsidR="00223B20" w:rsidRPr="00223B20" w:rsidRDefault="00223B20" w:rsidP="00223B20">
      <w:pPr>
        <w:spacing w:line="276" w:lineRule="auto"/>
        <w:jc w:val="both"/>
        <w:rPr>
          <w:rFonts w:ascii="Verdana" w:hAnsi="Verdana"/>
          <w:b/>
          <w:color w:val="auto"/>
          <w:sz w:val="20"/>
        </w:rPr>
      </w:pPr>
      <w:r w:rsidRPr="00223B20">
        <w:rPr>
          <w:rFonts w:ascii="Verdana" w:hAnsi="Verdana"/>
          <w:b/>
          <w:color w:val="auto"/>
          <w:sz w:val="20"/>
        </w:rPr>
        <w:t xml:space="preserve">Coördinatie en materiaal bereidingscentrum </w:t>
      </w:r>
    </w:p>
    <w:p w:rsidR="0055306B" w:rsidRDefault="00223B20" w:rsidP="00223B20">
      <w:pPr>
        <w:spacing w:line="276" w:lineRule="auto"/>
        <w:jc w:val="both"/>
        <w:rPr>
          <w:rFonts w:ascii="Verdana" w:hAnsi="Verdana"/>
          <w:color w:val="auto"/>
          <w:sz w:val="20"/>
        </w:rPr>
      </w:pPr>
      <w:r w:rsidRPr="00223B20">
        <w:rPr>
          <w:rFonts w:ascii="Verdana" w:hAnsi="Verdana"/>
          <w:color w:val="auto"/>
          <w:sz w:val="20"/>
        </w:rPr>
        <w:t xml:space="preserve">Sinds 2012 wordt de coördinatie en materiaalbereiding voor de parasitologische rondzendingen van de SKML verzorgt door de afdeling Medische Microbiologie &amp; Infectieziekten van het Erasmus MC (en destijds het Havenziekenhuis) te Rotterdam. Sinds die tijd is de Nederlandstalige rondzending bloed- en darmparasieten uitgebreid </w:t>
      </w:r>
      <w:r w:rsidRPr="00223B20">
        <w:rPr>
          <w:rFonts w:ascii="Verdana" w:hAnsi="Verdana"/>
          <w:color w:val="auto"/>
          <w:sz w:val="20"/>
        </w:rPr>
        <w:lastRenderedPageBreak/>
        <w:t>met 3 internationale rondzendingen voor moleculaire diagnostiek naar parasieten. Voor al deze rondzendingen worden jaarlijks circa 25 verdiepingsvragen en 20 resultaat/discussierapporten opgesteld, waarvan het merendeel in zowel het Nederlands als het Engels. Voor alle rondzendingen zijn veel materialen nodig en daarvoor worden jaarlijks meer dan 50 verschillende materialen bereid. Om alle 30 tot 90 deelnemers (afhankelijk van de rondzending) van materiaal te kunnen voorzien worden door het materiaal bereidingscentrum jaarlijks ongeveer 1500 uitstrijkjes en 1500 dikke druppels gemaakt en gekleurd. Daarnaast worden er meer dan 400 bloedlysaten , 1200 fecessuspensies en 200 urines/urogenitaal uitstrijkmaterialen uit gevuld in cupjes, meer dan 5000 etiketten geplakt en meer dan 600 poststukken verzonden. Dankzij de tomeloze inzet, kennis en kunde van Rob Koelewijn, Nicolette v.d. Ham en het team van analisten van de afdeling Medische Microbiologie en Infectieziekten van het Erasmus MC heeft de SKML sectie parasitologie het afgelopen jaar weer kwalitatief goede preparaten met een divers en bijzonder pallet van parasieten kunnen selecteren voor de parasitologische rondzendingen</w:t>
      </w:r>
      <w:r>
        <w:rPr>
          <w:rFonts w:ascii="Verdana" w:hAnsi="Verdana"/>
          <w:b/>
          <w:color w:val="auto"/>
          <w:sz w:val="20"/>
        </w:rPr>
        <w:t>.</w:t>
      </w:r>
    </w:p>
    <w:p w:rsidR="0055306B" w:rsidRPr="00F62BB5" w:rsidRDefault="0055306B" w:rsidP="007000A9">
      <w:pPr>
        <w:spacing w:line="276" w:lineRule="auto"/>
        <w:jc w:val="both"/>
        <w:rPr>
          <w:rFonts w:ascii="Verdana" w:hAnsi="Verdana"/>
          <w:color w:val="auto"/>
          <w:sz w:val="20"/>
        </w:rPr>
      </w:pPr>
    </w:p>
    <w:p w:rsidR="00060354" w:rsidRDefault="00060354" w:rsidP="007000A9">
      <w:pPr>
        <w:spacing w:line="276" w:lineRule="auto"/>
        <w:jc w:val="both"/>
        <w:rPr>
          <w:rFonts w:ascii="Verdana" w:hAnsi="Verdana"/>
          <w:color w:val="auto"/>
          <w:sz w:val="20"/>
        </w:rPr>
      </w:pPr>
      <w:r>
        <w:rPr>
          <w:rFonts w:ascii="Verdana" w:hAnsi="Verdana"/>
          <w:color w:val="auto"/>
          <w:sz w:val="20"/>
        </w:rPr>
        <w:t xml:space="preserve">Namens de </w:t>
      </w:r>
      <w:r w:rsidR="007000A9" w:rsidRPr="00F62BB5">
        <w:rPr>
          <w:rFonts w:ascii="Verdana" w:hAnsi="Verdana"/>
          <w:color w:val="auto"/>
          <w:sz w:val="20"/>
        </w:rPr>
        <w:t>SKML-sectie parasitologie</w:t>
      </w:r>
      <w:r>
        <w:rPr>
          <w:rFonts w:ascii="Verdana" w:hAnsi="Verdana"/>
          <w:color w:val="auto"/>
          <w:sz w:val="20"/>
        </w:rPr>
        <w:t>.</w:t>
      </w:r>
    </w:p>
    <w:p w:rsidR="00EC0CA6" w:rsidRDefault="00060354" w:rsidP="00060354">
      <w:pPr>
        <w:spacing w:line="276" w:lineRule="auto"/>
        <w:jc w:val="both"/>
        <w:rPr>
          <w:rFonts w:ascii="Verdana" w:hAnsi="Verdana"/>
          <w:color w:val="auto"/>
          <w:sz w:val="20"/>
        </w:rPr>
      </w:pPr>
      <w:r>
        <w:rPr>
          <w:rFonts w:ascii="Verdana" w:hAnsi="Verdana"/>
          <w:color w:val="auto"/>
          <w:sz w:val="20"/>
        </w:rPr>
        <w:t>Dr. Jaap van Hellemond (voorzitter en coördinator) &amp; Dr. Lisette van Lieshout (secretaris)</w:t>
      </w:r>
      <w:r w:rsidR="00EC0CA6">
        <w:rPr>
          <w:rFonts w:ascii="Verdana" w:hAnsi="Verdana"/>
          <w:color w:val="auto"/>
          <w:sz w:val="20"/>
        </w:rPr>
        <w:t xml:space="preserve"> </w:t>
      </w:r>
    </w:p>
    <w:p w:rsidR="00EC0CA6" w:rsidRDefault="00EC0CA6" w:rsidP="00060354">
      <w:pPr>
        <w:spacing w:line="276" w:lineRule="auto"/>
        <w:jc w:val="both"/>
        <w:rPr>
          <w:rFonts w:ascii="Verdana" w:hAnsi="Verdana"/>
          <w:color w:val="auto"/>
          <w:sz w:val="20"/>
        </w:rPr>
      </w:pPr>
    </w:p>
    <w:p w:rsidR="00EC0CA6" w:rsidRPr="00060354" w:rsidRDefault="00EC0CA6" w:rsidP="00060354">
      <w:pPr>
        <w:spacing w:line="276" w:lineRule="auto"/>
        <w:jc w:val="both"/>
        <w:rPr>
          <w:rFonts w:ascii="Verdana" w:hAnsi="Verdana"/>
          <w:color w:val="auto"/>
          <w:sz w:val="20"/>
        </w:rPr>
      </w:pPr>
      <w:r>
        <w:rPr>
          <w:rFonts w:ascii="Verdana" w:hAnsi="Verdana"/>
          <w:color w:val="auto"/>
          <w:sz w:val="20"/>
        </w:rPr>
        <w:t>J</w:t>
      </w:r>
      <w:r w:rsidR="00060354">
        <w:rPr>
          <w:rFonts w:ascii="Verdana" w:hAnsi="Verdana"/>
          <w:color w:val="auto"/>
          <w:sz w:val="20"/>
        </w:rPr>
        <w:t>anuari 2019</w:t>
      </w:r>
    </w:p>
    <w:sectPr w:rsidR="00EC0CA6" w:rsidRPr="00060354" w:rsidSect="00900337">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54" w:rsidRDefault="00D50F54">
      <w:r>
        <w:separator/>
      </w:r>
    </w:p>
  </w:endnote>
  <w:endnote w:type="continuationSeparator" w:id="0">
    <w:p w:rsidR="00D50F54" w:rsidRDefault="00D5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54" w:rsidRDefault="00D50F54" w:rsidP="00DD5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0F54" w:rsidRDefault="00D50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54" w:rsidRPr="00832384" w:rsidRDefault="00D50F54" w:rsidP="00832384">
    <w:pPr>
      <w:pStyle w:val="Footer"/>
      <w:jc w:val="center"/>
      <w:rPr>
        <w:sz w:val="20"/>
      </w:rPr>
    </w:pPr>
    <w:r w:rsidRPr="00832384">
      <w:rPr>
        <w:sz w:val="20"/>
      </w:rPr>
      <w:fldChar w:fldCharType="begin"/>
    </w:r>
    <w:r w:rsidRPr="00832384">
      <w:rPr>
        <w:sz w:val="20"/>
      </w:rPr>
      <w:instrText xml:space="preserve"> PAGE </w:instrText>
    </w:r>
    <w:r w:rsidRPr="00832384">
      <w:rPr>
        <w:sz w:val="20"/>
      </w:rPr>
      <w:fldChar w:fldCharType="separate"/>
    </w:r>
    <w:r w:rsidR="006022D4">
      <w:rPr>
        <w:noProof/>
        <w:sz w:val="20"/>
      </w:rPr>
      <w:t>6</w:t>
    </w:r>
    <w:r w:rsidRPr="00832384">
      <w:rPr>
        <w:sz w:val="20"/>
      </w:rPr>
      <w:fldChar w:fldCharType="end"/>
    </w:r>
    <w:r w:rsidRPr="0083238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54" w:rsidRDefault="00D50F54">
      <w:r>
        <w:separator/>
      </w:r>
    </w:p>
  </w:footnote>
  <w:footnote w:type="continuationSeparator" w:id="0">
    <w:p w:rsidR="00D50F54" w:rsidRDefault="00D5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D6B"/>
    <w:multiLevelType w:val="hybridMultilevel"/>
    <w:tmpl w:val="346C9C8A"/>
    <w:lvl w:ilvl="0" w:tplc="4B2AFB62">
      <w:numFmt w:val="bullet"/>
      <w:lvlText w:val="-"/>
      <w:lvlJc w:val="left"/>
      <w:pPr>
        <w:tabs>
          <w:tab w:val="num" w:pos="360"/>
        </w:tabs>
        <w:ind w:left="360" w:hanging="360"/>
      </w:pPr>
      <w:rPr>
        <w:rFonts w:ascii="Times New Roman" w:hAnsi="Times New Roman" w:hint="default"/>
      </w:rPr>
    </w:lvl>
    <w:lvl w:ilvl="1" w:tplc="9998FA2A" w:tentative="1">
      <w:start w:val="1"/>
      <w:numFmt w:val="bullet"/>
      <w:lvlText w:val="o"/>
      <w:lvlJc w:val="left"/>
      <w:pPr>
        <w:tabs>
          <w:tab w:val="num" w:pos="1440"/>
        </w:tabs>
        <w:ind w:left="1440" w:hanging="360"/>
      </w:pPr>
      <w:rPr>
        <w:rFonts w:ascii="Courier New" w:hAnsi="Courier New" w:hint="default"/>
      </w:rPr>
    </w:lvl>
    <w:lvl w:ilvl="2" w:tplc="E1065F3E" w:tentative="1">
      <w:start w:val="1"/>
      <w:numFmt w:val="bullet"/>
      <w:lvlText w:val=""/>
      <w:lvlJc w:val="left"/>
      <w:pPr>
        <w:tabs>
          <w:tab w:val="num" w:pos="2160"/>
        </w:tabs>
        <w:ind w:left="2160" w:hanging="360"/>
      </w:pPr>
      <w:rPr>
        <w:rFonts w:ascii="Wingdings" w:hAnsi="Wingdings" w:hint="default"/>
      </w:rPr>
    </w:lvl>
    <w:lvl w:ilvl="3" w:tplc="506E2178" w:tentative="1">
      <w:start w:val="1"/>
      <w:numFmt w:val="bullet"/>
      <w:lvlText w:val=""/>
      <w:lvlJc w:val="left"/>
      <w:pPr>
        <w:tabs>
          <w:tab w:val="num" w:pos="2880"/>
        </w:tabs>
        <w:ind w:left="2880" w:hanging="360"/>
      </w:pPr>
      <w:rPr>
        <w:rFonts w:ascii="Symbol" w:hAnsi="Symbol" w:hint="default"/>
      </w:rPr>
    </w:lvl>
    <w:lvl w:ilvl="4" w:tplc="64E88148" w:tentative="1">
      <w:start w:val="1"/>
      <w:numFmt w:val="bullet"/>
      <w:lvlText w:val="o"/>
      <w:lvlJc w:val="left"/>
      <w:pPr>
        <w:tabs>
          <w:tab w:val="num" w:pos="3600"/>
        </w:tabs>
        <w:ind w:left="3600" w:hanging="360"/>
      </w:pPr>
      <w:rPr>
        <w:rFonts w:ascii="Courier New" w:hAnsi="Courier New" w:hint="default"/>
      </w:rPr>
    </w:lvl>
    <w:lvl w:ilvl="5" w:tplc="2CC28502" w:tentative="1">
      <w:start w:val="1"/>
      <w:numFmt w:val="bullet"/>
      <w:lvlText w:val=""/>
      <w:lvlJc w:val="left"/>
      <w:pPr>
        <w:tabs>
          <w:tab w:val="num" w:pos="4320"/>
        </w:tabs>
        <w:ind w:left="4320" w:hanging="360"/>
      </w:pPr>
      <w:rPr>
        <w:rFonts w:ascii="Wingdings" w:hAnsi="Wingdings" w:hint="default"/>
      </w:rPr>
    </w:lvl>
    <w:lvl w:ilvl="6" w:tplc="41EC557E" w:tentative="1">
      <w:start w:val="1"/>
      <w:numFmt w:val="bullet"/>
      <w:lvlText w:val=""/>
      <w:lvlJc w:val="left"/>
      <w:pPr>
        <w:tabs>
          <w:tab w:val="num" w:pos="5040"/>
        </w:tabs>
        <w:ind w:left="5040" w:hanging="360"/>
      </w:pPr>
      <w:rPr>
        <w:rFonts w:ascii="Symbol" w:hAnsi="Symbol" w:hint="default"/>
      </w:rPr>
    </w:lvl>
    <w:lvl w:ilvl="7" w:tplc="3730731C" w:tentative="1">
      <w:start w:val="1"/>
      <w:numFmt w:val="bullet"/>
      <w:lvlText w:val="o"/>
      <w:lvlJc w:val="left"/>
      <w:pPr>
        <w:tabs>
          <w:tab w:val="num" w:pos="5760"/>
        </w:tabs>
        <w:ind w:left="5760" w:hanging="360"/>
      </w:pPr>
      <w:rPr>
        <w:rFonts w:ascii="Courier New" w:hAnsi="Courier New" w:hint="default"/>
      </w:rPr>
    </w:lvl>
    <w:lvl w:ilvl="8" w:tplc="8B70BD58" w:tentative="1">
      <w:start w:val="1"/>
      <w:numFmt w:val="bullet"/>
      <w:lvlText w:val=""/>
      <w:lvlJc w:val="left"/>
      <w:pPr>
        <w:tabs>
          <w:tab w:val="num" w:pos="6480"/>
        </w:tabs>
        <w:ind w:left="6480" w:hanging="360"/>
      </w:pPr>
      <w:rPr>
        <w:rFonts w:ascii="Wingdings" w:hAnsi="Wingdings" w:hint="default"/>
      </w:rPr>
    </w:lvl>
  </w:abstractNum>
  <w:abstractNum w:abstractNumId="1">
    <w:nsid w:val="28446779"/>
    <w:multiLevelType w:val="hybridMultilevel"/>
    <w:tmpl w:val="C832D7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B15447"/>
    <w:multiLevelType w:val="hybridMultilevel"/>
    <w:tmpl w:val="F8BE35AE"/>
    <w:lvl w:ilvl="0" w:tplc="EEC835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137369"/>
    <w:multiLevelType w:val="hybridMultilevel"/>
    <w:tmpl w:val="C4D84C30"/>
    <w:lvl w:ilvl="0" w:tplc="6E5AFD6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B41BE9"/>
    <w:multiLevelType w:val="hybridMultilevel"/>
    <w:tmpl w:val="EAB8293C"/>
    <w:lvl w:ilvl="0" w:tplc="8F7C1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971711"/>
    <w:multiLevelType w:val="hybridMultilevel"/>
    <w:tmpl w:val="894240FE"/>
    <w:lvl w:ilvl="0" w:tplc="E1E2584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6E4D02"/>
    <w:multiLevelType w:val="hybridMultilevel"/>
    <w:tmpl w:val="96D636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80066F7"/>
    <w:multiLevelType w:val="hybridMultilevel"/>
    <w:tmpl w:val="896ECE74"/>
    <w:lvl w:ilvl="0" w:tplc="502C3E7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6350B9"/>
    <w:multiLevelType w:val="hybridMultilevel"/>
    <w:tmpl w:val="462C9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B744A4"/>
    <w:multiLevelType w:val="hybridMultilevel"/>
    <w:tmpl w:val="80C68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B71E7"/>
    <w:multiLevelType w:val="hybridMultilevel"/>
    <w:tmpl w:val="3562419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992735"/>
    <w:multiLevelType w:val="hybridMultilevel"/>
    <w:tmpl w:val="362A3A8A"/>
    <w:lvl w:ilvl="0" w:tplc="FFC8212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1D53E8"/>
    <w:multiLevelType w:val="hybridMultilevel"/>
    <w:tmpl w:val="EDC2DEC0"/>
    <w:lvl w:ilvl="0" w:tplc="778A757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DD02B2"/>
    <w:multiLevelType w:val="hybridMultilevel"/>
    <w:tmpl w:val="F9803AE2"/>
    <w:lvl w:ilvl="0" w:tplc="28A216D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0"/>
  </w:num>
  <w:num w:numId="5">
    <w:abstractNumId w:val="4"/>
  </w:num>
  <w:num w:numId="6">
    <w:abstractNumId w:val="7"/>
  </w:num>
  <w:num w:numId="7">
    <w:abstractNumId w:val="2"/>
  </w:num>
  <w:num w:numId="8">
    <w:abstractNumId w:val="12"/>
  </w:num>
  <w:num w:numId="9">
    <w:abstractNumId w:val="13"/>
  </w:num>
  <w:num w:numId="10">
    <w:abstractNumId w:val="5"/>
  </w:num>
  <w:num w:numId="11">
    <w:abstractNumId w:val="3"/>
  </w:num>
  <w:num w:numId="12">
    <w:abstractNumId w:val="8"/>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eshout, E.A. van (PARA)">
    <w15:presenceInfo w15:providerId="AD" w15:userId="S-1-5-21-2823854044-2929624978-4008948091-13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4"/>
    <w:rsid w:val="00006491"/>
    <w:rsid w:val="000218B1"/>
    <w:rsid w:val="0002707C"/>
    <w:rsid w:val="00027A47"/>
    <w:rsid w:val="000322B3"/>
    <w:rsid w:val="00060354"/>
    <w:rsid w:val="0006283E"/>
    <w:rsid w:val="00072F4C"/>
    <w:rsid w:val="000815CF"/>
    <w:rsid w:val="000968B5"/>
    <w:rsid w:val="00097512"/>
    <w:rsid w:val="000A7CEB"/>
    <w:rsid w:val="000B0C43"/>
    <w:rsid w:val="000B47B4"/>
    <w:rsid w:val="000B7CD7"/>
    <w:rsid w:val="000D0195"/>
    <w:rsid w:val="000D3442"/>
    <w:rsid w:val="000E19A9"/>
    <w:rsid w:val="000F3FE6"/>
    <w:rsid w:val="000F56ED"/>
    <w:rsid w:val="00121F87"/>
    <w:rsid w:val="00137555"/>
    <w:rsid w:val="00140964"/>
    <w:rsid w:val="00155467"/>
    <w:rsid w:val="00173CFF"/>
    <w:rsid w:val="001860B4"/>
    <w:rsid w:val="0018783C"/>
    <w:rsid w:val="00191FD8"/>
    <w:rsid w:val="001927E1"/>
    <w:rsid w:val="001958D6"/>
    <w:rsid w:val="001B561E"/>
    <w:rsid w:val="001B6357"/>
    <w:rsid w:val="001B7A79"/>
    <w:rsid w:val="001C0656"/>
    <w:rsid w:val="001C6838"/>
    <w:rsid w:val="001D31ED"/>
    <w:rsid w:val="001D5104"/>
    <w:rsid w:val="001F4B2A"/>
    <w:rsid w:val="00204224"/>
    <w:rsid w:val="002169D9"/>
    <w:rsid w:val="0022371E"/>
    <w:rsid w:val="00223B20"/>
    <w:rsid w:val="002420A0"/>
    <w:rsid w:val="00250CF7"/>
    <w:rsid w:val="002600BE"/>
    <w:rsid w:val="00262459"/>
    <w:rsid w:val="00271383"/>
    <w:rsid w:val="002A406D"/>
    <w:rsid w:val="002A48D6"/>
    <w:rsid w:val="002A6112"/>
    <w:rsid w:val="002A6E90"/>
    <w:rsid w:val="002B5C84"/>
    <w:rsid w:val="002C02F1"/>
    <w:rsid w:val="002C7B8B"/>
    <w:rsid w:val="002D4261"/>
    <w:rsid w:val="002E0462"/>
    <w:rsid w:val="002E234A"/>
    <w:rsid w:val="002F2D4C"/>
    <w:rsid w:val="002F307C"/>
    <w:rsid w:val="00307253"/>
    <w:rsid w:val="003110E6"/>
    <w:rsid w:val="00313CAE"/>
    <w:rsid w:val="003219A9"/>
    <w:rsid w:val="00341EB2"/>
    <w:rsid w:val="00342B8B"/>
    <w:rsid w:val="00346CB5"/>
    <w:rsid w:val="00355E58"/>
    <w:rsid w:val="003602BA"/>
    <w:rsid w:val="00374307"/>
    <w:rsid w:val="0037642D"/>
    <w:rsid w:val="00385F10"/>
    <w:rsid w:val="003917F5"/>
    <w:rsid w:val="003B4807"/>
    <w:rsid w:val="003C0D1C"/>
    <w:rsid w:val="003C4A36"/>
    <w:rsid w:val="003D25BC"/>
    <w:rsid w:val="003D62E2"/>
    <w:rsid w:val="003E791E"/>
    <w:rsid w:val="00404904"/>
    <w:rsid w:val="00420E4F"/>
    <w:rsid w:val="00422AED"/>
    <w:rsid w:val="00431B8E"/>
    <w:rsid w:val="00440902"/>
    <w:rsid w:val="0044095B"/>
    <w:rsid w:val="00452102"/>
    <w:rsid w:val="00453512"/>
    <w:rsid w:val="00457E1D"/>
    <w:rsid w:val="0046583A"/>
    <w:rsid w:val="00466576"/>
    <w:rsid w:val="00471A76"/>
    <w:rsid w:val="0048449F"/>
    <w:rsid w:val="0049374C"/>
    <w:rsid w:val="00495DF3"/>
    <w:rsid w:val="004A3EA0"/>
    <w:rsid w:val="004A647A"/>
    <w:rsid w:val="004D3D49"/>
    <w:rsid w:val="004D4650"/>
    <w:rsid w:val="004D6E84"/>
    <w:rsid w:val="004E2B88"/>
    <w:rsid w:val="004E4AE3"/>
    <w:rsid w:val="004F14E3"/>
    <w:rsid w:val="00525C1D"/>
    <w:rsid w:val="00552A61"/>
    <w:rsid w:val="0055306B"/>
    <w:rsid w:val="005531F3"/>
    <w:rsid w:val="00577643"/>
    <w:rsid w:val="00595231"/>
    <w:rsid w:val="005953E6"/>
    <w:rsid w:val="00596A50"/>
    <w:rsid w:val="00597131"/>
    <w:rsid w:val="005A387E"/>
    <w:rsid w:val="005B1D34"/>
    <w:rsid w:val="005B3C73"/>
    <w:rsid w:val="005C25A5"/>
    <w:rsid w:val="005C472B"/>
    <w:rsid w:val="005D774F"/>
    <w:rsid w:val="005F0E02"/>
    <w:rsid w:val="005F1204"/>
    <w:rsid w:val="006022D4"/>
    <w:rsid w:val="00602D31"/>
    <w:rsid w:val="00603710"/>
    <w:rsid w:val="00607C10"/>
    <w:rsid w:val="00611856"/>
    <w:rsid w:val="00617580"/>
    <w:rsid w:val="00642A0F"/>
    <w:rsid w:val="00656D44"/>
    <w:rsid w:val="006726BC"/>
    <w:rsid w:val="006729DA"/>
    <w:rsid w:val="0067756C"/>
    <w:rsid w:val="00681814"/>
    <w:rsid w:val="00684118"/>
    <w:rsid w:val="00684F86"/>
    <w:rsid w:val="00697940"/>
    <w:rsid w:val="006B293B"/>
    <w:rsid w:val="006B2ACB"/>
    <w:rsid w:val="006B5765"/>
    <w:rsid w:val="006C2609"/>
    <w:rsid w:val="006C2DF4"/>
    <w:rsid w:val="006C3982"/>
    <w:rsid w:val="006D3515"/>
    <w:rsid w:val="006D74E9"/>
    <w:rsid w:val="006F1009"/>
    <w:rsid w:val="007000A9"/>
    <w:rsid w:val="00702F4D"/>
    <w:rsid w:val="00705E33"/>
    <w:rsid w:val="00710F9B"/>
    <w:rsid w:val="00712733"/>
    <w:rsid w:val="00720281"/>
    <w:rsid w:val="00730D28"/>
    <w:rsid w:val="00737A6C"/>
    <w:rsid w:val="00740E9E"/>
    <w:rsid w:val="00743F75"/>
    <w:rsid w:val="00744074"/>
    <w:rsid w:val="00747AAC"/>
    <w:rsid w:val="007526D3"/>
    <w:rsid w:val="00757DFF"/>
    <w:rsid w:val="00762228"/>
    <w:rsid w:val="0076674E"/>
    <w:rsid w:val="00776BB9"/>
    <w:rsid w:val="007D5994"/>
    <w:rsid w:val="007E1D53"/>
    <w:rsid w:val="007E41BD"/>
    <w:rsid w:val="007F2929"/>
    <w:rsid w:val="007F7FA5"/>
    <w:rsid w:val="008065F8"/>
    <w:rsid w:val="00811A69"/>
    <w:rsid w:val="008217CB"/>
    <w:rsid w:val="00832384"/>
    <w:rsid w:val="0083785C"/>
    <w:rsid w:val="008422D6"/>
    <w:rsid w:val="00845A71"/>
    <w:rsid w:val="00857445"/>
    <w:rsid w:val="0086551D"/>
    <w:rsid w:val="00885F8D"/>
    <w:rsid w:val="00897692"/>
    <w:rsid w:val="00897E35"/>
    <w:rsid w:val="008A6CB6"/>
    <w:rsid w:val="008B5E57"/>
    <w:rsid w:val="008C2B1A"/>
    <w:rsid w:val="008E44CC"/>
    <w:rsid w:val="008F4256"/>
    <w:rsid w:val="00900337"/>
    <w:rsid w:val="00901536"/>
    <w:rsid w:val="00903F21"/>
    <w:rsid w:val="00933C3F"/>
    <w:rsid w:val="009342B2"/>
    <w:rsid w:val="00940A58"/>
    <w:rsid w:val="00972F9C"/>
    <w:rsid w:val="009817D8"/>
    <w:rsid w:val="009833A8"/>
    <w:rsid w:val="009844DB"/>
    <w:rsid w:val="009A3023"/>
    <w:rsid w:val="009B45E3"/>
    <w:rsid w:val="009C7077"/>
    <w:rsid w:val="009D0772"/>
    <w:rsid w:val="009D1FF5"/>
    <w:rsid w:val="009E0B0A"/>
    <w:rsid w:val="009E2B87"/>
    <w:rsid w:val="009E35C7"/>
    <w:rsid w:val="00A01440"/>
    <w:rsid w:val="00A17027"/>
    <w:rsid w:val="00A4131D"/>
    <w:rsid w:val="00A552E7"/>
    <w:rsid w:val="00A712C6"/>
    <w:rsid w:val="00A72F77"/>
    <w:rsid w:val="00A81ACF"/>
    <w:rsid w:val="00AB0DFB"/>
    <w:rsid w:val="00AC2213"/>
    <w:rsid w:val="00AC5DDE"/>
    <w:rsid w:val="00AE7729"/>
    <w:rsid w:val="00B03D56"/>
    <w:rsid w:val="00B04981"/>
    <w:rsid w:val="00B105F6"/>
    <w:rsid w:val="00B14C7B"/>
    <w:rsid w:val="00B310E9"/>
    <w:rsid w:val="00B32AE3"/>
    <w:rsid w:val="00B33EF0"/>
    <w:rsid w:val="00B4581D"/>
    <w:rsid w:val="00B50EE3"/>
    <w:rsid w:val="00B53CF0"/>
    <w:rsid w:val="00B602B9"/>
    <w:rsid w:val="00B61C55"/>
    <w:rsid w:val="00B72066"/>
    <w:rsid w:val="00B77EAF"/>
    <w:rsid w:val="00B82EEC"/>
    <w:rsid w:val="00B85244"/>
    <w:rsid w:val="00B962BE"/>
    <w:rsid w:val="00BA1E7D"/>
    <w:rsid w:val="00BB06C2"/>
    <w:rsid w:val="00BB18A1"/>
    <w:rsid w:val="00BB5D99"/>
    <w:rsid w:val="00BC0714"/>
    <w:rsid w:val="00BC1B62"/>
    <w:rsid w:val="00BC4964"/>
    <w:rsid w:val="00BD2BB5"/>
    <w:rsid w:val="00BD420B"/>
    <w:rsid w:val="00C01C74"/>
    <w:rsid w:val="00C01CD1"/>
    <w:rsid w:val="00C021A2"/>
    <w:rsid w:val="00C213EE"/>
    <w:rsid w:val="00C26954"/>
    <w:rsid w:val="00C43CAA"/>
    <w:rsid w:val="00C45554"/>
    <w:rsid w:val="00C50798"/>
    <w:rsid w:val="00C5098B"/>
    <w:rsid w:val="00C615B5"/>
    <w:rsid w:val="00C63418"/>
    <w:rsid w:val="00C63794"/>
    <w:rsid w:val="00C73138"/>
    <w:rsid w:val="00C815DE"/>
    <w:rsid w:val="00C830C0"/>
    <w:rsid w:val="00C862D8"/>
    <w:rsid w:val="00CB076F"/>
    <w:rsid w:val="00CB15F8"/>
    <w:rsid w:val="00CB72B1"/>
    <w:rsid w:val="00CC2C46"/>
    <w:rsid w:val="00CC5B28"/>
    <w:rsid w:val="00CD4ED1"/>
    <w:rsid w:val="00CD5727"/>
    <w:rsid w:val="00CD7102"/>
    <w:rsid w:val="00CE12BD"/>
    <w:rsid w:val="00CE6AD5"/>
    <w:rsid w:val="00CF29D3"/>
    <w:rsid w:val="00CF34A1"/>
    <w:rsid w:val="00CF560D"/>
    <w:rsid w:val="00CF6EB8"/>
    <w:rsid w:val="00D06628"/>
    <w:rsid w:val="00D14619"/>
    <w:rsid w:val="00D14669"/>
    <w:rsid w:val="00D21CC3"/>
    <w:rsid w:val="00D21E73"/>
    <w:rsid w:val="00D27370"/>
    <w:rsid w:val="00D31595"/>
    <w:rsid w:val="00D40ACB"/>
    <w:rsid w:val="00D43E35"/>
    <w:rsid w:val="00D50F54"/>
    <w:rsid w:val="00D5252B"/>
    <w:rsid w:val="00D62657"/>
    <w:rsid w:val="00D6665C"/>
    <w:rsid w:val="00D670E1"/>
    <w:rsid w:val="00D71D57"/>
    <w:rsid w:val="00D76C54"/>
    <w:rsid w:val="00DA6B4C"/>
    <w:rsid w:val="00DB5ACC"/>
    <w:rsid w:val="00DB7F92"/>
    <w:rsid w:val="00DC0060"/>
    <w:rsid w:val="00DD0855"/>
    <w:rsid w:val="00DD180E"/>
    <w:rsid w:val="00DD1C02"/>
    <w:rsid w:val="00DD1DE7"/>
    <w:rsid w:val="00DD5116"/>
    <w:rsid w:val="00DF1CAC"/>
    <w:rsid w:val="00DF201B"/>
    <w:rsid w:val="00E0607A"/>
    <w:rsid w:val="00E1720D"/>
    <w:rsid w:val="00E23D14"/>
    <w:rsid w:val="00E3191D"/>
    <w:rsid w:val="00E35EE9"/>
    <w:rsid w:val="00E4073E"/>
    <w:rsid w:val="00E5361E"/>
    <w:rsid w:val="00E566C4"/>
    <w:rsid w:val="00E703A2"/>
    <w:rsid w:val="00EA0345"/>
    <w:rsid w:val="00EA746A"/>
    <w:rsid w:val="00EB2546"/>
    <w:rsid w:val="00EB378C"/>
    <w:rsid w:val="00EB432A"/>
    <w:rsid w:val="00EB64BC"/>
    <w:rsid w:val="00EC0CA6"/>
    <w:rsid w:val="00EC6554"/>
    <w:rsid w:val="00EC6B2F"/>
    <w:rsid w:val="00ED2F47"/>
    <w:rsid w:val="00ED57AE"/>
    <w:rsid w:val="00F04945"/>
    <w:rsid w:val="00F05215"/>
    <w:rsid w:val="00F12491"/>
    <w:rsid w:val="00F168D2"/>
    <w:rsid w:val="00F346E6"/>
    <w:rsid w:val="00F3618F"/>
    <w:rsid w:val="00F36A6F"/>
    <w:rsid w:val="00F37E79"/>
    <w:rsid w:val="00F45EB2"/>
    <w:rsid w:val="00F51114"/>
    <w:rsid w:val="00F5502F"/>
    <w:rsid w:val="00F62BB5"/>
    <w:rsid w:val="00F652A1"/>
    <w:rsid w:val="00F77747"/>
    <w:rsid w:val="00FA5FF1"/>
    <w:rsid w:val="00FA6321"/>
    <w:rsid w:val="00FA72D2"/>
    <w:rsid w:val="00FB47A4"/>
    <w:rsid w:val="00FC324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37"/>
    <w:rPr>
      <w:rFonts w:ascii="Arial" w:hAnsi="Arial" w:cs="Arial"/>
      <w:color w:val="000000"/>
      <w:sz w:val="24"/>
    </w:rPr>
  </w:style>
  <w:style w:type="paragraph" w:styleId="Heading1">
    <w:name w:val="heading 1"/>
    <w:basedOn w:val="Normal"/>
    <w:next w:val="Normal"/>
    <w:qFormat/>
    <w:rsid w:val="00900337"/>
    <w:pPr>
      <w:keepNext/>
      <w:outlineLvl w:val="0"/>
    </w:pPr>
    <w:rPr>
      <w:rFonts w:cs="Times New Roman"/>
      <w:b/>
      <w:color w:val="auto"/>
      <w:sz w:val="20"/>
    </w:rPr>
  </w:style>
  <w:style w:type="paragraph" w:styleId="Heading2">
    <w:name w:val="heading 2"/>
    <w:basedOn w:val="Normal"/>
    <w:next w:val="Normal"/>
    <w:qFormat/>
    <w:rsid w:val="00900337"/>
    <w:pPr>
      <w:keepNext/>
      <w:outlineLvl w:val="1"/>
    </w:pPr>
    <w:rPr>
      <w:rFonts w:cs="Times New Roman"/>
      <w:b/>
      <w:color w:val="auto"/>
      <w:sz w:val="28"/>
    </w:rPr>
  </w:style>
  <w:style w:type="paragraph" w:styleId="Heading3">
    <w:name w:val="heading 3"/>
    <w:basedOn w:val="Normal"/>
    <w:next w:val="Normal"/>
    <w:qFormat/>
    <w:rsid w:val="00900337"/>
    <w:pPr>
      <w:keepNext/>
      <w:outlineLvl w:val="2"/>
    </w:pPr>
    <w:rPr>
      <w:rFonts w:cs="Times New Roman"/>
      <w:b/>
      <w:color w:val="auto"/>
    </w:rPr>
  </w:style>
  <w:style w:type="paragraph" w:styleId="Heading4">
    <w:name w:val="heading 4"/>
    <w:basedOn w:val="Normal"/>
    <w:next w:val="Normal"/>
    <w:qFormat/>
    <w:rsid w:val="00900337"/>
    <w:pPr>
      <w:keepNext/>
      <w:outlineLvl w:val="3"/>
    </w:pPr>
    <w:rPr>
      <w:rFonts w:cs="Times New Roman"/>
      <w:b/>
      <w:color w:val="auto"/>
      <w:sz w:val="22"/>
    </w:rPr>
  </w:style>
  <w:style w:type="paragraph" w:styleId="Heading5">
    <w:name w:val="heading 5"/>
    <w:basedOn w:val="Normal"/>
    <w:next w:val="Normal"/>
    <w:qFormat/>
    <w:rsid w:val="00900337"/>
    <w:pPr>
      <w:keepNext/>
      <w:outlineLvl w:val="4"/>
    </w:pPr>
    <w:rPr>
      <w:b/>
      <w:bCs/>
    </w:rPr>
  </w:style>
  <w:style w:type="paragraph" w:styleId="Heading6">
    <w:name w:val="heading 6"/>
    <w:basedOn w:val="Normal"/>
    <w:next w:val="Normal"/>
    <w:qFormat/>
    <w:rsid w:val="00900337"/>
    <w:pPr>
      <w:keepNext/>
      <w:outlineLvl w:val="5"/>
    </w:pPr>
    <w:rPr>
      <w:b/>
      <w:bCs/>
      <w:sz w:val="22"/>
    </w:rPr>
  </w:style>
  <w:style w:type="paragraph" w:styleId="Heading7">
    <w:name w:val="heading 7"/>
    <w:basedOn w:val="Normal"/>
    <w:next w:val="Normal"/>
    <w:qFormat/>
    <w:rsid w:val="00900337"/>
    <w:pPr>
      <w:keepNext/>
      <w:outlineLvl w:val="6"/>
    </w:pPr>
    <w:rPr>
      <w:sz w:val="32"/>
    </w:rPr>
  </w:style>
  <w:style w:type="paragraph" w:styleId="Heading8">
    <w:name w:val="heading 8"/>
    <w:basedOn w:val="Normal"/>
    <w:next w:val="Normal"/>
    <w:qFormat/>
    <w:rsid w:val="00900337"/>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0337"/>
    <w:rPr>
      <w:rFonts w:cs="Times New Roman"/>
      <w:color w:val="auto"/>
    </w:rPr>
  </w:style>
  <w:style w:type="paragraph" w:styleId="BodyText2">
    <w:name w:val="Body Text 2"/>
    <w:basedOn w:val="Normal"/>
    <w:rsid w:val="00900337"/>
    <w:rPr>
      <w:rFonts w:cs="Times New Roman"/>
      <w:b/>
      <w:color w:val="auto"/>
      <w:sz w:val="28"/>
    </w:rPr>
  </w:style>
  <w:style w:type="paragraph" w:styleId="BodyText3">
    <w:name w:val="Body Text 3"/>
    <w:basedOn w:val="Normal"/>
    <w:rsid w:val="00900337"/>
    <w:rPr>
      <w:i/>
      <w:iCs/>
      <w:sz w:val="22"/>
    </w:rPr>
  </w:style>
  <w:style w:type="character" w:styleId="Hyperlink">
    <w:name w:val="Hyperlink"/>
    <w:basedOn w:val="DefaultParagraphFont"/>
    <w:rsid w:val="00900337"/>
    <w:rPr>
      <w:color w:val="0000FF"/>
      <w:u w:val="single"/>
    </w:rPr>
  </w:style>
  <w:style w:type="paragraph" w:customStyle="1" w:styleId="Ballontekst1">
    <w:name w:val="Ballontekst1"/>
    <w:basedOn w:val="Normal"/>
    <w:semiHidden/>
    <w:rsid w:val="00900337"/>
    <w:rPr>
      <w:rFonts w:ascii="Tahoma" w:hAnsi="Tahoma" w:cs="Tahoma"/>
      <w:sz w:val="16"/>
      <w:szCs w:val="16"/>
    </w:rPr>
  </w:style>
  <w:style w:type="paragraph" w:styleId="BalloonText">
    <w:name w:val="Balloon Text"/>
    <w:basedOn w:val="Normal"/>
    <w:semiHidden/>
    <w:rsid w:val="00900337"/>
    <w:rPr>
      <w:rFonts w:ascii="Tahoma" w:hAnsi="Tahoma" w:cs="Tahoma"/>
      <w:sz w:val="16"/>
      <w:szCs w:val="16"/>
    </w:rPr>
  </w:style>
  <w:style w:type="character" w:styleId="FollowedHyperlink">
    <w:name w:val="FollowedHyperlink"/>
    <w:basedOn w:val="DefaultParagraphFont"/>
    <w:rsid w:val="00900337"/>
    <w:rPr>
      <w:color w:val="606420"/>
      <w:u w:val="single"/>
    </w:rPr>
  </w:style>
  <w:style w:type="character" w:styleId="CommentReference">
    <w:name w:val="annotation reference"/>
    <w:basedOn w:val="DefaultParagraphFont"/>
    <w:semiHidden/>
    <w:rsid w:val="00900337"/>
    <w:rPr>
      <w:sz w:val="16"/>
      <w:szCs w:val="16"/>
    </w:rPr>
  </w:style>
  <w:style w:type="paragraph" w:styleId="CommentText">
    <w:name w:val="annotation text"/>
    <w:basedOn w:val="Normal"/>
    <w:semiHidden/>
    <w:rsid w:val="00900337"/>
    <w:rPr>
      <w:sz w:val="20"/>
    </w:rPr>
  </w:style>
  <w:style w:type="paragraph" w:styleId="CommentSubject">
    <w:name w:val="annotation subject"/>
    <w:basedOn w:val="CommentText"/>
    <w:next w:val="CommentText"/>
    <w:semiHidden/>
    <w:rsid w:val="00900337"/>
    <w:rPr>
      <w:b/>
      <w:bCs/>
    </w:rPr>
  </w:style>
  <w:style w:type="paragraph" w:styleId="Footer">
    <w:name w:val="footer"/>
    <w:basedOn w:val="Normal"/>
    <w:rsid w:val="00D43E35"/>
    <w:pPr>
      <w:tabs>
        <w:tab w:val="center" w:pos="4320"/>
        <w:tab w:val="right" w:pos="8640"/>
      </w:tabs>
    </w:pPr>
  </w:style>
  <w:style w:type="character" w:styleId="PageNumber">
    <w:name w:val="page number"/>
    <w:basedOn w:val="DefaultParagraphFont"/>
    <w:rsid w:val="00D43E35"/>
  </w:style>
  <w:style w:type="paragraph" w:styleId="Header">
    <w:name w:val="header"/>
    <w:basedOn w:val="Normal"/>
    <w:rsid w:val="00832384"/>
    <w:pPr>
      <w:tabs>
        <w:tab w:val="center" w:pos="4320"/>
        <w:tab w:val="right" w:pos="8640"/>
      </w:tabs>
    </w:pPr>
  </w:style>
  <w:style w:type="table" w:styleId="TableGrid">
    <w:name w:val="Table Grid"/>
    <w:basedOn w:val="TableNorma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37"/>
    <w:rPr>
      <w:rFonts w:ascii="Arial" w:hAnsi="Arial" w:cs="Arial"/>
      <w:color w:val="000000"/>
      <w:sz w:val="24"/>
    </w:rPr>
  </w:style>
  <w:style w:type="paragraph" w:styleId="Heading1">
    <w:name w:val="heading 1"/>
    <w:basedOn w:val="Normal"/>
    <w:next w:val="Normal"/>
    <w:qFormat/>
    <w:rsid w:val="00900337"/>
    <w:pPr>
      <w:keepNext/>
      <w:outlineLvl w:val="0"/>
    </w:pPr>
    <w:rPr>
      <w:rFonts w:cs="Times New Roman"/>
      <w:b/>
      <w:color w:val="auto"/>
      <w:sz w:val="20"/>
    </w:rPr>
  </w:style>
  <w:style w:type="paragraph" w:styleId="Heading2">
    <w:name w:val="heading 2"/>
    <w:basedOn w:val="Normal"/>
    <w:next w:val="Normal"/>
    <w:qFormat/>
    <w:rsid w:val="00900337"/>
    <w:pPr>
      <w:keepNext/>
      <w:outlineLvl w:val="1"/>
    </w:pPr>
    <w:rPr>
      <w:rFonts w:cs="Times New Roman"/>
      <w:b/>
      <w:color w:val="auto"/>
      <w:sz w:val="28"/>
    </w:rPr>
  </w:style>
  <w:style w:type="paragraph" w:styleId="Heading3">
    <w:name w:val="heading 3"/>
    <w:basedOn w:val="Normal"/>
    <w:next w:val="Normal"/>
    <w:qFormat/>
    <w:rsid w:val="00900337"/>
    <w:pPr>
      <w:keepNext/>
      <w:outlineLvl w:val="2"/>
    </w:pPr>
    <w:rPr>
      <w:rFonts w:cs="Times New Roman"/>
      <w:b/>
      <w:color w:val="auto"/>
    </w:rPr>
  </w:style>
  <w:style w:type="paragraph" w:styleId="Heading4">
    <w:name w:val="heading 4"/>
    <w:basedOn w:val="Normal"/>
    <w:next w:val="Normal"/>
    <w:qFormat/>
    <w:rsid w:val="00900337"/>
    <w:pPr>
      <w:keepNext/>
      <w:outlineLvl w:val="3"/>
    </w:pPr>
    <w:rPr>
      <w:rFonts w:cs="Times New Roman"/>
      <w:b/>
      <w:color w:val="auto"/>
      <w:sz w:val="22"/>
    </w:rPr>
  </w:style>
  <w:style w:type="paragraph" w:styleId="Heading5">
    <w:name w:val="heading 5"/>
    <w:basedOn w:val="Normal"/>
    <w:next w:val="Normal"/>
    <w:qFormat/>
    <w:rsid w:val="00900337"/>
    <w:pPr>
      <w:keepNext/>
      <w:outlineLvl w:val="4"/>
    </w:pPr>
    <w:rPr>
      <w:b/>
      <w:bCs/>
    </w:rPr>
  </w:style>
  <w:style w:type="paragraph" w:styleId="Heading6">
    <w:name w:val="heading 6"/>
    <w:basedOn w:val="Normal"/>
    <w:next w:val="Normal"/>
    <w:qFormat/>
    <w:rsid w:val="00900337"/>
    <w:pPr>
      <w:keepNext/>
      <w:outlineLvl w:val="5"/>
    </w:pPr>
    <w:rPr>
      <w:b/>
      <w:bCs/>
      <w:sz w:val="22"/>
    </w:rPr>
  </w:style>
  <w:style w:type="paragraph" w:styleId="Heading7">
    <w:name w:val="heading 7"/>
    <w:basedOn w:val="Normal"/>
    <w:next w:val="Normal"/>
    <w:qFormat/>
    <w:rsid w:val="00900337"/>
    <w:pPr>
      <w:keepNext/>
      <w:outlineLvl w:val="6"/>
    </w:pPr>
    <w:rPr>
      <w:sz w:val="32"/>
    </w:rPr>
  </w:style>
  <w:style w:type="paragraph" w:styleId="Heading8">
    <w:name w:val="heading 8"/>
    <w:basedOn w:val="Normal"/>
    <w:next w:val="Normal"/>
    <w:qFormat/>
    <w:rsid w:val="00900337"/>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0337"/>
    <w:rPr>
      <w:rFonts w:cs="Times New Roman"/>
      <w:color w:val="auto"/>
    </w:rPr>
  </w:style>
  <w:style w:type="paragraph" w:styleId="BodyText2">
    <w:name w:val="Body Text 2"/>
    <w:basedOn w:val="Normal"/>
    <w:rsid w:val="00900337"/>
    <w:rPr>
      <w:rFonts w:cs="Times New Roman"/>
      <w:b/>
      <w:color w:val="auto"/>
      <w:sz w:val="28"/>
    </w:rPr>
  </w:style>
  <w:style w:type="paragraph" w:styleId="BodyText3">
    <w:name w:val="Body Text 3"/>
    <w:basedOn w:val="Normal"/>
    <w:rsid w:val="00900337"/>
    <w:rPr>
      <w:i/>
      <w:iCs/>
      <w:sz w:val="22"/>
    </w:rPr>
  </w:style>
  <w:style w:type="character" w:styleId="Hyperlink">
    <w:name w:val="Hyperlink"/>
    <w:basedOn w:val="DefaultParagraphFont"/>
    <w:rsid w:val="00900337"/>
    <w:rPr>
      <w:color w:val="0000FF"/>
      <w:u w:val="single"/>
    </w:rPr>
  </w:style>
  <w:style w:type="paragraph" w:customStyle="1" w:styleId="Ballontekst1">
    <w:name w:val="Ballontekst1"/>
    <w:basedOn w:val="Normal"/>
    <w:semiHidden/>
    <w:rsid w:val="00900337"/>
    <w:rPr>
      <w:rFonts w:ascii="Tahoma" w:hAnsi="Tahoma" w:cs="Tahoma"/>
      <w:sz w:val="16"/>
      <w:szCs w:val="16"/>
    </w:rPr>
  </w:style>
  <w:style w:type="paragraph" w:styleId="BalloonText">
    <w:name w:val="Balloon Text"/>
    <w:basedOn w:val="Normal"/>
    <w:semiHidden/>
    <w:rsid w:val="00900337"/>
    <w:rPr>
      <w:rFonts w:ascii="Tahoma" w:hAnsi="Tahoma" w:cs="Tahoma"/>
      <w:sz w:val="16"/>
      <w:szCs w:val="16"/>
    </w:rPr>
  </w:style>
  <w:style w:type="character" w:styleId="FollowedHyperlink">
    <w:name w:val="FollowedHyperlink"/>
    <w:basedOn w:val="DefaultParagraphFont"/>
    <w:rsid w:val="00900337"/>
    <w:rPr>
      <w:color w:val="606420"/>
      <w:u w:val="single"/>
    </w:rPr>
  </w:style>
  <w:style w:type="character" w:styleId="CommentReference">
    <w:name w:val="annotation reference"/>
    <w:basedOn w:val="DefaultParagraphFont"/>
    <w:semiHidden/>
    <w:rsid w:val="00900337"/>
    <w:rPr>
      <w:sz w:val="16"/>
      <w:szCs w:val="16"/>
    </w:rPr>
  </w:style>
  <w:style w:type="paragraph" w:styleId="CommentText">
    <w:name w:val="annotation text"/>
    <w:basedOn w:val="Normal"/>
    <w:semiHidden/>
    <w:rsid w:val="00900337"/>
    <w:rPr>
      <w:sz w:val="20"/>
    </w:rPr>
  </w:style>
  <w:style w:type="paragraph" w:styleId="CommentSubject">
    <w:name w:val="annotation subject"/>
    <w:basedOn w:val="CommentText"/>
    <w:next w:val="CommentText"/>
    <w:semiHidden/>
    <w:rsid w:val="00900337"/>
    <w:rPr>
      <w:b/>
      <w:bCs/>
    </w:rPr>
  </w:style>
  <w:style w:type="paragraph" w:styleId="Footer">
    <w:name w:val="footer"/>
    <w:basedOn w:val="Normal"/>
    <w:rsid w:val="00D43E35"/>
    <w:pPr>
      <w:tabs>
        <w:tab w:val="center" w:pos="4320"/>
        <w:tab w:val="right" w:pos="8640"/>
      </w:tabs>
    </w:pPr>
  </w:style>
  <w:style w:type="character" w:styleId="PageNumber">
    <w:name w:val="page number"/>
    <w:basedOn w:val="DefaultParagraphFont"/>
    <w:rsid w:val="00D43E35"/>
  </w:style>
  <w:style w:type="paragraph" w:styleId="Header">
    <w:name w:val="header"/>
    <w:basedOn w:val="Normal"/>
    <w:rsid w:val="00832384"/>
    <w:pPr>
      <w:tabs>
        <w:tab w:val="center" w:pos="4320"/>
        <w:tab w:val="right" w:pos="8640"/>
      </w:tabs>
    </w:pPr>
  </w:style>
  <w:style w:type="table" w:styleId="TableGrid">
    <w:name w:val="Table Grid"/>
    <w:basedOn w:val="TableNormal"/>
    <w:uiPriority w:val="59"/>
    <w:rsid w:val="00981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47878">
      <w:bodyDiv w:val="1"/>
      <w:marLeft w:val="0"/>
      <w:marRight w:val="0"/>
      <w:marTop w:val="0"/>
      <w:marBottom w:val="0"/>
      <w:divBdr>
        <w:top w:val="none" w:sz="0" w:space="0" w:color="auto"/>
        <w:left w:val="none" w:sz="0" w:space="0" w:color="auto"/>
        <w:bottom w:val="none" w:sz="0" w:space="0" w:color="auto"/>
        <w:right w:val="none" w:sz="0" w:space="0" w:color="auto"/>
      </w:divBdr>
    </w:div>
    <w:div w:id="1470780614">
      <w:bodyDiv w:val="1"/>
      <w:marLeft w:val="0"/>
      <w:marRight w:val="0"/>
      <w:marTop w:val="0"/>
      <w:marBottom w:val="0"/>
      <w:divBdr>
        <w:top w:val="none" w:sz="0" w:space="0" w:color="auto"/>
        <w:left w:val="none" w:sz="0" w:space="0" w:color="auto"/>
        <w:bottom w:val="none" w:sz="0" w:space="0" w:color="auto"/>
        <w:right w:val="none" w:sz="0" w:space="0" w:color="auto"/>
      </w:divBdr>
    </w:div>
    <w:div w:id="1896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E2BB-EE85-40DD-AE73-0A795AD9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13293</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NATIONALE EXTERNE KWALITEITSBORGING</vt:lpstr>
      <vt:lpstr>NATIONALE EXTERNE KWALITEITSBORGING</vt:lpstr>
    </vt:vector>
  </TitlesOfParts>
  <Company>UMC St Radboud</Company>
  <LinksUpToDate>false</LinksUpToDate>
  <CharactersWithSpaces>15594</CharactersWithSpaces>
  <SharedDoc>false</SharedDoc>
  <HLinks>
    <vt:vector size="24" baseType="variant">
      <vt:variant>
        <vt:i4>2424883</vt:i4>
      </vt:variant>
      <vt:variant>
        <vt:i4>9</vt:i4>
      </vt:variant>
      <vt:variant>
        <vt:i4>0</vt:i4>
      </vt:variant>
      <vt:variant>
        <vt:i4>5</vt:i4>
      </vt:variant>
      <vt:variant>
        <vt:lpwstr>http://www.parasitologie.nl/index.php?id=20</vt:lpwstr>
      </vt:variant>
      <vt:variant>
        <vt:lpwstr/>
      </vt:variant>
      <vt:variant>
        <vt:i4>2490419</vt:i4>
      </vt:variant>
      <vt:variant>
        <vt:i4>6</vt:i4>
      </vt:variant>
      <vt:variant>
        <vt:i4>0</vt:i4>
      </vt:variant>
      <vt:variant>
        <vt:i4>5</vt:i4>
      </vt:variant>
      <vt:variant>
        <vt:lpwstr>http://www.parasitologie.nl/index.php?id=10</vt:lpwstr>
      </vt:variant>
      <vt:variant>
        <vt:lpwstr/>
      </vt:variant>
      <vt:variant>
        <vt:i4>65554</vt:i4>
      </vt:variant>
      <vt:variant>
        <vt:i4>3</vt:i4>
      </vt:variant>
      <vt:variant>
        <vt:i4>0</vt:i4>
      </vt:variant>
      <vt:variant>
        <vt:i4>5</vt:i4>
      </vt:variant>
      <vt:variant>
        <vt:lpwstr>http://www.parasitologie.nl/</vt:lpwstr>
      </vt:variant>
      <vt:variant>
        <vt:lpwstr/>
      </vt:variant>
      <vt:variant>
        <vt:i4>65554</vt:i4>
      </vt:variant>
      <vt:variant>
        <vt:i4>0</vt:i4>
      </vt:variant>
      <vt:variant>
        <vt:i4>0</vt:i4>
      </vt:variant>
      <vt:variant>
        <vt:i4>5</vt:i4>
      </vt:variant>
      <vt:variant>
        <vt:lpwstr>http://www.parasitologie.nl/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EXTERNE KWALITEITSBORGING</dc:title>
  <dc:creator>Een tevreden Microsoft Office-gebruiker</dc:creator>
  <cp:lastModifiedBy>J.J. van Hellemond</cp:lastModifiedBy>
  <cp:revision>2</cp:revision>
  <cp:lastPrinted>2006-05-15T13:34:00Z</cp:lastPrinted>
  <dcterms:created xsi:type="dcterms:W3CDTF">2019-02-18T07:03:00Z</dcterms:created>
  <dcterms:modified xsi:type="dcterms:W3CDTF">2019-02-18T07:03:00Z</dcterms:modified>
</cp:coreProperties>
</file>