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5FBB" w14:textId="77777777" w:rsidR="004D04E0" w:rsidRPr="00AC5031" w:rsidRDefault="00CC4D90">
      <w:pPr>
        <w:rPr>
          <w:b/>
          <w:lang w:val="en-US"/>
        </w:rPr>
      </w:pPr>
      <w:r>
        <w:rPr>
          <w:b/>
          <w:lang w:val="en-US"/>
        </w:rPr>
        <w:t>Abstract</w:t>
      </w:r>
    </w:p>
    <w:p w14:paraId="028F3CDD" w14:textId="77777777" w:rsidR="00AC5031" w:rsidRPr="00AC5031" w:rsidRDefault="00AC5031" w:rsidP="00AC5031">
      <w:pPr>
        <w:spacing w:after="0"/>
        <w:rPr>
          <w:b/>
          <w:lang w:val="en-US"/>
        </w:rPr>
      </w:pPr>
      <w:r w:rsidRPr="00AC5031">
        <w:rPr>
          <w:b/>
          <w:lang w:val="en-US"/>
        </w:rPr>
        <w:t>Title:</w:t>
      </w:r>
    </w:p>
    <w:p w14:paraId="4C1E990A" w14:textId="77777777" w:rsidR="00AC5031" w:rsidRDefault="00AC5031">
      <w:pPr>
        <w:rPr>
          <w:lang w:val="en-US"/>
        </w:rPr>
      </w:pPr>
      <w:r w:rsidRPr="00AC5031">
        <w:rPr>
          <w:lang w:val="en-US"/>
        </w:rPr>
        <w:t>Inhibition of fatty acid oxidation: a new treatment strategy for Primary Amoebic Meningoencephalitis</w:t>
      </w:r>
      <w:r>
        <w:rPr>
          <w:lang w:val="en-US"/>
        </w:rPr>
        <w:t>?</w:t>
      </w:r>
    </w:p>
    <w:p w14:paraId="4CE1FBA9" w14:textId="77777777" w:rsidR="00AC5031" w:rsidRPr="00CC4D90" w:rsidRDefault="00AC5031" w:rsidP="00AC5031">
      <w:pPr>
        <w:spacing w:after="0"/>
        <w:rPr>
          <w:b/>
        </w:rPr>
      </w:pPr>
      <w:proofErr w:type="spellStart"/>
      <w:r w:rsidRPr="00CC4D90">
        <w:rPr>
          <w:b/>
        </w:rPr>
        <w:t>Authors</w:t>
      </w:r>
      <w:proofErr w:type="spellEnd"/>
      <w:r w:rsidRPr="00CC4D90">
        <w:rPr>
          <w:b/>
        </w:rPr>
        <w:t>:</w:t>
      </w:r>
    </w:p>
    <w:p w14:paraId="148069E0" w14:textId="77777777" w:rsidR="00AC5031" w:rsidRPr="001949C2" w:rsidRDefault="00AC5031" w:rsidP="00AC5031">
      <w:pPr>
        <w:rPr>
          <w:vertAlign w:val="superscript"/>
        </w:rPr>
      </w:pPr>
      <w:r w:rsidRPr="001949C2">
        <w:t xml:space="preserve">Maarten </w:t>
      </w:r>
      <w:r w:rsidR="001949C2" w:rsidRPr="001949C2">
        <w:t xml:space="preserve">J. </w:t>
      </w:r>
      <w:r w:rsidRPr="001949C2">
        <w:t>Sarink</w:t>
      </w:r>
      <w:r w:rsidRPr="001949C2">
        <w:rPr>
          <w:vertAlign w:val="superscript"/>
        </w:rPr>
        <w:t>1</w:t>
      </w:r>
      <w:r w:rsidRPr="001949C2">
        <w:t>, Michiel Bexkens</w:t>
      </w:r>
      <w:r w:rsidRPr="001949C2">
        <w:rPr>
          <w:vertAlign w:val="superscript"/>
        </w:rPr>
        <w:t>1</w:t>
      </w:r>
      <w:r w:rsidRPr="001949C2">
        <w:t xml:space="preserve">, </w:t>
      </w:r>
      <w:r w:rsidR="001949C2" w:rsidRPr="001949C2">
        <w:t>A</w:t>
      </w:r>
      <w:r w:rsidR="001949C2">
        <w:t>loysius G.M.</w:t>
      </w:r>
      <w:r w:rsidRPr="001949C2">
        <w:t xml:space="preserve"> Tielens</w:t>
      </w:r>
      <w:r w:rsidRPr="001949C2">
        <w:rPr>
          <w:vertAlign w:val="superscript"/>
        </w:rPr>
        <w:t>1,2</w:t>
      </w:r>
      <w:r w:rsidRPr="001949C2">
        <w:t>, Jaap</w:t>
      </w:r>
      <w:r w:rsidR="001949C2">
        <w:t xml:space="preserve"> J.</w:t>
      </w:r>
      <w:r w:rsidRPr="001949C2">
        <w:t xml:space="preserve"> van Hellemond</w:t>
      </w:r>
      <w:r w:rsidRPr="001949C2">
        <w:rPr>
          <w:vertAlign w:val="superscript"/>
        </w:rPr>
        <w:t>1</w:t>
      </w:r>
    </w:p>
    <w:p w14:paraId="1D6A63EF" w14:textId="77777777" w:rsidR="00AC5031" w:rsidRPr="00AC5031" w:rsidRDefault="00AC5031" w:rsidP="00AC5031">
      <w:pPr>
        <w:spacing w:after="0"/>
        <w:rPr>
          <w:b/>
          <w:lang w:val="en-US"/>
        </w:rPr>
      </w:pPr>
      <w:r w:rsidRPr="00AC5031">
        <w:rPr>
          <w:b/>
          <w:lang w:val="en-US"/>
        </w:rPr>
        <w:t>Affiliations</w:t>
      </w:r>
      <w:r>
        <w:rPr>
          <w:b/>
          <w:lang w:val="en-US"/>
        </w:rPr>
        <w:t>:</w:t>
      </w:r>
    </w:p>
    <w:p w14:paraId="15888C16" w14:textId="77777777" w:rsidR="00AC5031" w:rsidRPr="00AC5031" w:rsidRDefault="00AC5031" w:rsidP="00AC5031">
      <w:pPr>
        <w:spacing w:after="0"/>
        <w:rPr>
          <w:lang w:val="en-US"/>
        </w:rPr>
      </w:pPr>
      <w:r w:rsidRPr="00AC5031">
        <w:rPr>
          <w:lang w:val="en-US"/>
        </w:rPr>
        <w:t>1. Department of Medical Microbiology and Infectious Diseases, Erasmus Medical Center Rotterdam</w:t>
      </w:r>
    </w:p>
    <w:p w14:paraId="3272EDAD" w14:textId="77777777" w:rsidR="00AC5031" w:rsidRDefault="00AC5031" w:rsidP="00AC5031">
      <w:pPr>
        <w:rPr>
          <w:lang w:val="en-US"/>
        </w:rPr>
      </w:pPr>
      <w:r w:rsidRPr="00AC5031">
        <w:rPr>
          <w:lang w:val="en-US"/>
        </w:rPr>
        <w:t>2. Department of Biochemistry and Cell Biology, Faculty of Veterinary Medicine, Utrecht University.</w:t>
      </w:r>
    </w:p>
    <w:p w14:paraId="7E14DCD6" w14:textId="48E6BEC7" w:rsidR="00AC5031" w:rsidRDefault="00AC5031" w:rsidP="00AC5031">
      <w:pPr>
        <w:spacing w:after="0"/>
        <w:rPr>
          <w:b/>
          <w:lang w:val="en-US"/>
        </w:rPr>
      </w:pPr>
      <w:r>
        <w:rPr>
          <w:b/>
          <w:lang w:val="en-US"/>
        </w:rPr>
        <w:t>A</w:t>
      </w:r>
      <w:r w:rsidR="00CD6F47">
        <w:rPr>
          <w:b/>
          <w:lang w:val="en-US"/>
        </w:rPr>
        <w:t>bstract text (</w:t>
      </w:r>
      <w:r w:rsidR="00CC4D90">
        <w:rPr>
          <w:b/>
          <w:lang w:val="en-US"/>
        </w:rPr>
        <w:t>4000</w:t>
      </w:r>
      <w:r w:rsidR="00CD6F47">
        <w:rPr>
          <w:b/>
          <w:lang w:val="en-US"/>
        </w:rPr>
        <w:t xml:space="preserve"> </w:t>
      </w:r>
      <w:r w:rsidR="00CC4D90">
        <w:rPr>
          <w:b/>
          <w:lang w:val="en-US"/>
        </w:rPr>
        <w:t>characters</w:t>
      </w:r>
      <w:r w:rsidR="00B108F7">
        <w:rPr>
          <w:b/>
          <w:lang w:val="en-US"/>
        </w:rPr>
        <w:t xml:space="preserve"> maximum, now 2801</w:t>
      </w:r>
      <w:r w:rsidR="00CD6F47">
        <w:rPr>
          <w:b/>
          <w:lang w:val="en-US"/>
        </w:rPr>
        <w:t>)</w:t>
      </w:r>
    </w:p>
    <w:p w14:paraId="0168F987" w14:textId="77777777" w:rsidR="00AC5031" w:rsidRPr="00AC5031" w:rsidRDefault="00AC5031" w:rsidP="00AC5031">
      <w:pPr>
        <w:spacing w:after="0" w:line="240" w:lineRule="auto"/>
        <w:rPr>
          <w:rFonts w:cs="Calibri"/>
          <w:lang w:val="en-US"/>
        </w:rPr>
      </w:pPr>
      <w:r w:rsidRPr="00AC5031">
        <w:rPr>
          <w:rFonts w:cs="Calibri"/>
          <w:lang w:val="en-US"/>
        </w:rPr>
        <w:t>Background</w:t>
      </w:r>
    </w:p>
    <w:p w14:paraId="33396638" w14:textId="0C7F88CF" w:rsidR="00AC5031" w:rsidRPr="00AC5031" w:rsidRDefault="00AC5031" w:rsidP="00AC5031">
      <w:pPr>
        <w:spacing w:after="0" w:line="240" w:lineRule="auto"/>
        <w:rPr>
          <w:rFonts w:eastAsia="Times New Roman" w:cs="Courier New"/>
          <w:b/>
          <w:lang w:val="en-US"/>
        </w:rPr>
      </w:pPr>
      <w:r w:rsidRPr="00AC5031">
        <w:rPr>
          <w:rFonts w:eastAsia="Times New Roman" w:cs="Courier New"/>
          <w:lang w:val="en-US"/>
        </w:rPr>
        <w:t xml:space="preserve">The free-living amoeba </w:t>
      </w:r>
      <w:proofErr w:type="spellStart"/>
      <w:r w:rsidRPr="00AC5031">
        <w:rPr>
          <w:rFonts w:eastAsia="Times New Roman" w:cs="Courier New"/>
          <w:i/>
          <w:lang w:val="en-US"/>
        </w:rPr>
        <w:t>Naegleria</w:t>
      </w:r>
      <w:proofErr w:type="spellEnd"/>
      <w:r w:rsidRPr="00AC5031">
        <w:rPr>
          <w:rFonts w:eastAsia="Times New Roman" w:cs="Courier New"/>
          <w:i/>
          <w:lang w:val="en-US"/>
        </w:rPr>
        <w:t xml:space="preserve"> </w:t>
      </w:r>
      <w:proofErr w:type="spellStart"/>
      <w:r w:rsidRPr="00AC5031">
        <w:rPr>
          <w:rFonts w:eastAsia="Times New Roman" w:cs="Courier New"/>
          <w:i/>
          <w:lang w:val="en-US"/>
        </w:rPr>
        <w:t>fowleri</w:t>
      </w:r>
      <w:proofErr w:type="spellEnd"/>
      <w:r w:rsidRPr="00AC5031">
        <w:rPr>
          <w:rFonts w:eastAsia="Times New Roman" w:cs="Courier New"/>
          <w:lang w:val="en-US"/>
        </w:rPr>
        <w:t xml:space="preserve"> causes Primary Amoebic Meningoencephalitis (PAM), a rapidly fatal disease of the central nervous system</w:t>
      </w:r>
      <w:r>
        <w:rPr>
          <w:rFonts w:eastAsia="Times New Roman" w:cs="Courier New"/>
          <w:lang w:val="en-US"/>
        </w:rPr>
        <w:t xml:space="preserve"> (CNS)</w:t>
      </w:r>
      <w:r w:rsidRPr="00AC5031">
        <w:rPr>
          <w:rFonts w:eastAsia="Times New Roman" w:cs="Courier New"/>
          <w:lang w:val="en-US"/>
        </w:rPr>
        <w:t>.</w:t>
      </w:r>
      <w:r>
        <w:rPr>
          <w:rFonts w:eastAsia="Times New Roman" w:cs="Courier New"/>
          <w:lang w:val="en-US"/>
        </w:rPr>
        <w:t xml:space="preserve"> This brain-eating parasite can enter the CNS by migrating from </w:t>
      </w:r>
      <w:r w:rsidR="00950CC5">
        <w:rPr>
          <w:rFonts w:eastAsia="Times New Roman" w:cs="Courier New"/>
          <w:lang w:val="en-US"/>
        </w:rPr>
        <w:t>the nasal</w:t>
      </w:r>
      <w:r>
        <w:rPr>
          <w:rFonts w:eastAsia="Times New Roman" w:cs="Courier New"/>
          <w:lang w:val="en-US"/>
        </w:rPr>
        <w:t xml:space="preserve"> epithelium along the nasal nerve to the olfactory bulb. Symptoms include severe headache, fever</w:t>
      </w:r>
      <w:r w:rsidR="002238F0">
        <w:rPr>
          <w:rFonts w:eastAsia="Times New Roman" w:cs="Courier New"/>
          <w:lang w:val="en-US"/>
        </w:rPr>
        <w:t xml:space="preserve"> and</w:t>
      </w:r>
      <w:r w:rsidR="00A05656">
        <w:rPr>
          <w:rFonts w:eastAsia="Times New Roman" w:cs="Courier New"/>
          <w:lang w:val="en-US"/>
        </w:rPr>
        <w:t xml:space="preserve"> seizures, with deterioration i</w:t>
      </w:r>
      <w:r>
        <w:rPr>
          <w:rFonts w:eastAsia="Times New Roman" w:cs="Courier New"/>
          <w:lang w:val="en-US"/>
        </w:rPr>
        <w:t xml:space="preserve">nto coma and eventually death. </w:t>
      </w:r>
      <w:r w:rsidRPr="00AC5031">
        <w:rPr>
          <w:rFonts w:eastAsia="Times New Roman" w:cs="Courier New"/>
          <w:lang w:val="en-US"/>
        </w:rPr>
        <w:t>Current treatment consists of a wide range of antifungals and antibiotics. However, despite this extensive treatment, prognosis is extremely poor with a fatality rate of over 95%</w:t>
      </w:r>
      <w:r>
        <w:rPr>
          <w:rFonts w:eastAsia="Times New Roman" w:cs="Courier New"/>
          <w:lang w:val="en-US"/>
        </w:rPr>
        <w:t xml:space="preserve"> within 2 weeks</w:t>
      </w:r>
      <w:r w:rsidR="00950CC5">
        <w:rPr>
          <w:rFonts w:eastAsia="Times New Roman" w:cs="Courier New"/>
          <w:lang w:val="en-US"/>
        </w:rPr>
        <w:t xml:space="preserve"> of symptom onset</w:t>
      </w:r>
      <w:r w:rsidRPr="00AC5031">
        <w:rPr>
          <w:rFonts w:eastAsia="Times New Roman" w:cs="Courier New"/>
          <w:lang w:val="en-US"/>
        </w:rPr>
        <w:t xml:space="preserve">. Previous experiments performed in our laboratory </w:t>
      </w:r>
      <w:r w:rsidR="00F45E9B">
        <w:rPr>
          <w:rFonts w:eastAsia="Times New Roman" w:cs="Courier New"/>
          <w:lang w:val="en-US"/>
        </w:rPr>
        <w:t>showed</w:t>
      </w:r>
      <w:r w:rsidRPr="00AC5031">
        <w:rPr>
          <w:rFonts w:eastAsia="Times New Roman" w:cs="Courier New"/>
          <w:lang w:val="en-US"/>
        </w:rPr>
        <w:t xml:space="preserve"> that </w:t>
      </w:r>
      <w:proofErr w:type="spellStart"/>
      <w:r w:rsidRPr="00AC5031">
        <w:rPr>
          <w:rFonts w:eastAsia="Times New Roman" w:cs="Courier New"/>
          <w:i/>
          <w:lang w:val="en-US"/>
        </w:rPr>
        <w:t>Naegleria</w:t>
      </w:r>
      <w:proofErr w:type="spellEnd"/>
      <w:r w:rsidRPr="00AC5031">
        <w:rPr>
          <w:rFonts w:eastAsia="Times New Roman" w:cs="Courier New"/>
          <w:i/>
          <w:lang w:val="en-US"/>
        </w:rPr>
        <w:t xml:space="preserve"> gruberi</w:t>
      </w:r>
      <w:r w:rsidRPr="00AC5031">
        <w:rPr>
          <w:rFonts w:eastAsia="Times New Roman" w:cs="Courier New"/>
          <w:lang w:val="en-US"/>
        </w:rPr>
        <w:t xml:space="preserve">, a non-pathogenic close relative of </w:t>
      </w:r>
      <w:r w:rsidRPr="00AC5031">
        <w:rPr>
          <w:rFonts w:eastAsia="Times New Roman" w:cs="Courier New"/>
          <w:i/>
          <w:lang w:val="en-US"/>
        </w:rPr>
        <w:t xml:space="preserve">N. </w:t>
      </w:r>
      <w:proofErr w:type="spellStart"/>
      <w:r w:rsidRPr="00AC5031">
        <w:rPr>
          <w:rFonts w:eastAsia="Times New Roman" w:cs="Courier New"/>
          <w:i/>
          <w:lang w:val="en-US"/>
        </w:rPr>
        <w:t>fowleri</w:t>
      </w:r>
      <w:proofErr w:type="spellEnd"/>
      <w:r w:rsidRPr="00AC5031">
        <w:rPr>
          <w:rFonts w:eastAsia="Times New Roman" w:cs="Courier New"/>
          <w:lang w:val="en-US"/>
        </w:rPr>
        <w:t>, prefers fatty acids as a food source. This could provide a new treatment strategy against PAM.</w:t>
      </w:r>
    </w:p>
    <w:p w14:paraId="3C133256" w14:textId="77777777" w:rsidR="00AC5031" w:rsidRPr="00AC5031" w:rsidRDefault="00AC5031" w:rsidP="00AC5031">
      <w:pPr>
        <w:spacing w:after="0" w:line="240" w:lineRule="auto"/>
        <w:rPr>
          <w:rFonts w:eastAsia="Times New Roman" w:cs="Courier New"/>
          <w:lang w:val="en-US"/>
        </w:rPr>
      </w:pPr>
    </w:p>
    <w:p w14:paraId="477ED0DD" w14:textId="77777777" w:rsidR="00AC5031" w:rsidRPr="00AC5031" w:rsidRDefault="00AC5031" w:rsidP="00AC5031">
      <w:pPr>
        <w:spacing w:after="0" w:line="240" w:lineRule="auto"/>
        <w:rPr>
          <w:rFonts w:cs="Calibri"/>
          <w:lang w:val="en-US"/>
        </w:rPr>
      </w:pPr>
      <w:r w:rsidRPr="00AC5031">
        <w:rPr>
          <w:rFonts w:cs="Calibri"/>
          <w:lang w:val="en-US"/>
        </w:rPr>
        <w:t>Methods</w:t>
      </w:r>
    </w:p>
    <w:p w14:paraId="671F98AE" w14:textId="77777777" w:rsidR="00AC5031" w:rsidRPr="00AC5031" w:rsidRDefault="00AC5031" w:rsidP="00AC5031">
      <w:pPr>
        <w:spacing w:after="0" w:line="240" w:lineRule="auto"/>
        <w:rPr>
          <w:rFonts w:eastAsia="Times New Roman" w:cs="Courier New"/>
          <w:lang w:val="en-US"/>
        </w:rPr>
      </w:pPr>
      <w:r w:rsidRPr="00AC5031">
        <w:rPr>
          <w:rFonts w:eastAsia="Times New Roman" w:cs="Courier New"/>
          <w:i/>
          <w:lang w:val="en-US"/>
        </w:rPr>
        <w:t>N. gruberi</w:t>
      </w:r>
      <w:r w:rsidRPr="00AC5031">
        <w:rPr>
          <w:rFonts w:eastAsia="Times New Roman" w:cs="Courier New"/>
          <w:lang w:val="en-US"/>
        </w:rPr>
        <w:t xml:space="preserve"> </w:t>
      </w:r>
      <w:r w:rsidR="001949C2">
        <w:rPr>
          <w:rFonts w:eastAsia="Times New Roman" w:cs="Courier New"/>
          <w:lang w:val="en-US"/>
        </w:rPr>
        <w:t>ATCC 30</w:t>
      </w:r>
      <w:r w:rsidR="00950CC5">
        <w:rPr>
          <w:rFonts w:eastAsia="Times New Roman" w:cs="Courier New"/>
          <w:lang w:val="en-US"/>
        </w:rPr>
        <w:t>2</w:t>
      </w:r>
      <w:r w:rsidR="001949C2">
        <w:rPr>
          <w:rFonts w:eastAsia="Times New Roman" w:cs="Courier New"/>
          <w:lang w:val="en-US"/>
        </w:rPr>
        <w:t xml:space="preserve">24 </w:t>
      </w:r>
      <w:r w:rsidRPr="00AC5031">
        <w:rPr>
          <w:rFonts w:eastAsia="Times New Roman" w:cs="Courier New"/>
          <w:lang w:val="en-US"/>
        </w:rPr>
        <w:t xml:space="preserve">was used to evaluate the effects of several fatty acid oxidation inhibitors </w:t>
      </w:r>
      <w:r w:rsidR="00A05656">
        <w:rPr>
          <w:rFonts w:eastAsia="Times New Roman" w:cs="Courier New"/>
          <w:lang w:val="en-US"/>
        </w:rPr>
        <w:t>in comparison to</w:t>
      </w:r>
      <w:r w:rsidRPr="00AC5031">
        <w:rPr>
          <w:rFonts w:eastAsia="Times New Roman" w:cs="Courier New"/>
          <w:lang w:val="en-US"/>
        </w:rPr>
        <w:t xml:space="preserve"> the current treatment. A high throughput </w:t>
      </w:r>
      <w:r w:rsidRPr="00AC5031">
        <w:rPr>
          <w:rFonts w:eastAsia="Times New Roman" w:cs="Courier New"/>
          <w:i/>
          <w:lang w:val="en-US"/>
        </w:rPr>
        <w:t xml:space="preserve">N. </w:t>
      </w:r>
      <w:r w:rsidR="00950CC5" w:rsidRPr="00AC5031">
        <w:rPr>
          <w:rFonts w:eastAsia="Times New Roman" w:cs="Courier New"/>
          <w:i/>
          <w:lang w:val="en-US"/>
        </w:rPr>
        <w:t>gruberi</w:t>
      </w:r>
      <w:r w:rsidR="00950CC5" w:rsidRPr="00AC5031">
        <w:rPr>
          <w:rFonts w:eastAsia="Times New Roman" w:cs="Courier New"/>
          <w:lang w:val="en-US"/>
        </w:rPr>
        <w:t xml:space="preserve"> growth</w:t>
      </w:r>
      <w:r w:rsidRPr="00AC5031">
        <w:rPr>
          <w:rFonts w:eastAsia="Times New Roman" w:cs="Courier New"/>
          <w:lang w:val="en-US"/>
        </w:rPr>
        <w:t xml:space="preserve"> monitoring assay using optical density was develop</w:t>
      </w:r>
      <w:r w:rsidR="001949C2">
        <w:rPr>
          <w:rFonts w:eastAsia="Times New Roman" w:cs="Courier New"/>
          <w:lang w:val="en-US"/>
        </w:rPr>
        <w:t>ed to evaluate inhibitory effect of compounds on growth</w:t>
      </w:r>
      <w:r w:rsidRPr="00AC5031">
        <w:rPr>
          <w:rFonts w:eastAsia="Times New Roman" w:cs="Courier New"/>
          <w:lang w:val="en-US"/>
        </w:rPr>
        <w:t>. Compounds were tested on their own as well as in combinations. In addition to growth inhibition,</w:t>
      </w:r>
      <w:r w:rsidR="00A05656">
        <w:rPr>
          <w:rFonts w:eastAsia="Times New Roman" w:cs="Courier New"/>
          <w:lang w:val="en-US"/>
        </w:rPr>
        <w:t xml:space="preserve"> the killing capacity of the compounds was assessed by analysis of</w:t>
      </w:r>
      <w:r w:rsidRPr="00AC5031">
        <w:rPr>
          <w:rFonts w:eastAsia="Times New Roman" w:cs="Courier New"/>
          <w:lang w:val="en-US"/>
        </w:rPr>
        <w:t xml:space="preserve"> regrowth after washing away the compounds.</w:t>
      </w:r>
    </w:p>
    <w:p w14:paraId="423148B7" w14:textId="77777777" w:rsidR="00AC5031" w:rsidRPr="00AC5031" w:rsidRDefault="00AC5031" w:rsidP="00AC5031">
      <w:pPr>
        <w:spacing w:after="0" w:line="240" w:lineRule="auto"/>
        <w:rPr>
          <w:rFonts w:eastAsia="Times New Roman" w:cs="Courier New"/>
          <w:lang w:val="en-US"/>
        </w:rPr>
      </w:pPr>
    </w:p>
    <w:p w14:paraId="77BF77D5" w14:textId="77777777" w:rsidR="00AC5031" w:rsidRPr="00AC5031" w:rsidRDefault="00AC5031" w:rsidP="00AC5031">
      <w:pPr>
        <w:spacing w:after="0" w:line="240" w:lineRule="auto"/>
        <w:rPr>
          <w:rFonts w:cs="Calibri"/>
          <w:lang w:val="en-US"/>
        </w:rPr>
      </w:pPr>
      <w:r w:rsidRPr="00AC5031">
        <w:rPr>
          <w:rFonts w:cs="Calibri"/>
          <w:lang w:val="en-US"/>
        </w:rPr>
        <w:t>Results</w:t>
      </w:r>
    </w:p>
    <w:p w14:paraId="0765210A" w14:textId="4F801669" w:rsidR="00AC5031" w:rsidRPr="00AC5031" w:rsidRDefault="00AC5031" w:rsidP="00AC5031">
      <w:pPr>
        <w:spacing w:after="0" w:line="240" w:lineRule="auto"/>
        <w:rPr>
          <w:rFonts w:cs="Calibri"/>
          <w:lang w:val="en-US"/>
        </w:rPr>
      </w:pPr>
      <w:r w:rsidRPr="00AC5031">
        <w:rPr>
          <w:rFonts w:cs="Calibri"/>
          <w:lang w:val="en-US"/>
        </w:rPr>
        <w:t>Several</w:t>
      </w:r>
      <w:r w:rsidR="00CD4989">
        <w:rPr>
          <w:rFonts w:cs="Calibri"/>
          <w:lang w:val="en-US"/>
        </w:rPr>
        <w:t xml:space="preserve"> inhibitors of</w:t>
      </w:r>
      <w:r w:rsidRPr="00AC5031">
        <w:rPr>
          <w:rFonts w:cs="Calibri"/>
          <w:lang w:val="en-US"/>
        </w:rPr>
        <w:t xml:space="preserve"> fatty acid oxidation</w:t>
      </w:r>
      <w:bookmarkStart w:id="0" w:name="_GoBack"/>
      <w:bookmarkEnd w:id="0"/>
      <w:r w:rsidRPr="00AC5031">
        <w:rPr>
          <w:rFonts w:cs="Calibri"/>
          <w:lang w:val="en-US"/>
        </w:rPr>
        <w:t xml:space="preserve"> restricted in vitro growth (</w:t>
      </w:r>
      <w:proofErr w:type="spellStart"/>
      <w:r w:rsidRPr="00AC5031">
        <w:rPr>
          <w:rFonts w:cs="Calibri"/>
          <w:lang w:val="en-US"/>
        </w:rPr>
        <w:t>Valproic</w:t>
      </w:r>
      <w:proofErr w:type="spellEnd"/>
      <w:r w:rsidRPr="00AC5031">
        <w:rPr>
          <w:rFonts w:cs="Calibri"/>
          <w:lang w:val="en-US"/>
        </w:rPr>
        <w:t xml:space="preserve"> acid (VPA), Orlistat (ORL)</w:t>
      </w:r>
      <w:r w:rsidR="00A80683">
        <w:rPr>
          <w:rFonts w:cs="Calibri"/>
          <w:lang w:val="en-US"/>
        </w:rPr>
        <w:t xml:space="preserve">, </w:t>
      </w:r>
      <w:proofErr w:type="spellStart"/>
      <w:r w:rsidR="00A80683">
        <w:rPr>
          <w:rFonts w:cs="Calibri"/>
          <w:lang w:val="en-US"/>
        </w:rPr>
        <w:t>Thioridazine</w:t>
      </w:r>
      <w:proofErr w:type="spellEnd"/>
      <w:r w:rsidR="00A80683">
        <w:rPr>
          <w:rFonts w:cs="Calibri"/>
          <w:lang w:val="en-US"/>
        </w:rPr>
        <w:t xml:space="preserve"> (TDZ)</w:t>
      </w:r>
      <w:r w:rsidRPr="00AC5031">
        <w:rPr>
          <w:rFonts w:cs="Calibri"/>
          <w:lang w:val="en-US"/>
        </w:rPr>
        <w:t xml:space="preserve">) and some </w:t>
      </w:r>
      <w:r w:rsidR="002238F0">
        <w:rPr>
          <w:rFonts w:cs="Calibri"/>
          <w:lang w:val="en-US"/>
        </w:rPr>
        <w:t>also prevented regrowth</w:t>
      </w:r>
      <w:r w:rsidRPr="002238F0">
        <w:rPr>
          <w:rFonts w:cs="Calibri"/>
          <w:lang w:val="en-US"/>
        </w:rPr>
        <w:t xml:space="preserve"> (</w:t>
      </w:r>
      <w:proofErr w:type="spellStart"/>
      <w:r w:rsidRPr="00AC5031">
        <w:rPr>
          <w:rFonts w:cs="Calibri"/>
          <w:lang w:val="en-US"/>
        </w:rPr>
        <w:t>Perhexiline</w:t>
      </w:r>
      <w:proofErr w:type="spellEnd"/>
      <w:r w:rsidRPr="00AC5031">
        <w:rPr>
          <w:rFonts w:cs="Calibri"/>
          <w:lang w:val="en-US"/>
        </w:rPr>
        <w:t xml:space="preserve"> (PHX), </w:t>
      </w:r>
      <w:proofErr w:type="spellStart"/>
      <w:r w:rsidRPr="00AC5031">
        <w:rPr>
          <w:rFonts w:cs="Calibri"/>
          <w:lang w:val="en-US"/>
        </w:rPr>
        <w:t>Etomoxir</w:t>
      </w:r>
      <w:proofErr w:type="spellEnd"/>
      <w:r w:rsidRPr="00AC5031">
        <w:rPr>
          <w:rFonts w:cs="Calibri"/>
          <w:lang w:val="en-US"/>
        </w:rPr>
        <w:t xml:space="preserve"> (ETO)). Current treatment (Amphotericin B (</w:t>
      </w:r>
      <w:proofErr w:type="spellStart"/>
      <w:r w:rsidRPr="00AC5031">
        <w:rPr>
          <w:rFonts w:cs="Calibri"/>
          <w:lang w:val="en-US"/>
        </w:rPr>
        <w:t>AmB</w:t>
      </w:r>
      <w:proofErr w:type="spellEnd"/>
      <w:r w:rsidRPr="00AC5031">
        <w:rPr>
          <w:rFonts w:cs="Calibri"/>
          <w:lang w:val="en-US"/>
        </w:rPr>
        <w:t xml:space="preserve">) and </w:t>
      </w:r>
      <w:proofErr w:type="spellStart"/>
      <w:r w:rsidRPr="00AC5031">
        <w:rPr>
          <w:rFonts w:cs="Calibri"/>
          <w:lang w:val="en-US"/>
        </w:rPr>
        <w:t>Miltefosine</w:t>
      </w:r>
      <w:proofErr w:type="spellEnd"/>
      <w:r w:rsidRPr="00AC5031">
        <w:rPr>
          <w:rFonts w:cs="Calibri"/>
          <w:lang w:val="en-US"/>
        </w:rPr>
        <w:t>) was shown to be effective as well</w:t>
      </w:r>
      <w:r w:rsidR="00A80683">
        <w:rPr>
          <w:rFonts w:cs="Calibri"/>
          <w:lang w:val="en-US"/>
        </w:rPr>
        <w:t>, which validates our high throughput assay</w:t>
      </w:r>
      <w:r w:rsidRPr="00AC5031">
        <w:rPr>
          <w:rFonts w:cs="Calibri"/>
          <w:lang w:val="en-US"/>
        </w:rPr>
        <w:t xml:space="preserve">. </w:t>
      </w:r>
      <w:r w:rsidR="003D4C8B">
        <w:rPr>
          <w:rFonts w:cs="Calibri"/>
          <w:lang w:val="en-US"/>
        </w:rPr>
        <w:t>A</w:t>
      </w:r>
      <w:r w:rsidR="002238F0">
        <w:rPr>
          <w:rFonts w:cs="Calibri"/>
          <w:lang w:val="en-US"/>
        </w:rPr>
        <w:t>dditive effects</w:t>
      </w:r>
      <w:r w:rsidRPr="00AC5031">
        <w:rPr>
          <w:rFonts w:cs="Calibri"/>
          <w:lang w:val="en-US"/>
        </w:rPr>
        <w:t xml:space="preserve"> w</w:t>
      </w:r>
      <w:r w:rsidR="002238F0">
        <w:rPr>
          <w:rFonts w:cs="Calibri"/>
          <w:lang w:val="en-US"/>
        </w:rPr>
        <w:t>ere</w:t>
      </w:r>
      <w:r w:rsidRPr="00AC5031">
        <w:rPr>
          <w:rFonts w:cs="Calibri"/>
          <w:lang w:val="en-US"/>
        </w:rPr>
        <w:t xml:space="preserve"> observed </w:t>
      </w:r>
      <w:r w:rsidR="00A80683">
        <w:rPr>
          <w:rFonts w:cs="Calibri"/>
          <w:lang w:val="en-US"/>
        </w:rPr>
        <w:t xml:space="preserve">when VPA was combined with any of the other fatty acid oxidation inhibitors. Furthermore, killing was achieved when VPA, ETO or PHX was combined with </w:t>
      </w:r>
      <w:proofErr w:type="spellStart"/>
      <w:r w:rsidR="00A80683">
        <w:rPr>
          <w:rFonts w:cs="Calibri"/>
          <w:lang w:val="en-US"/>
        </w:rPr>
        <w:t>AmB</w:t>
      </w:r>
      <w:proofErr w:type="spellEnd"/>
      <w:r w:rsidR="00A80683">
        <w:rPr>
          <w:rFonts w:cs="Calibri"/>
          <w:lang w:val="en-US"/>
        </w:rPr>
        <w:t>, while single used drugs did not show killing capacity.</w:t>
      </w:r>
    </w:p>
    <w:p w14:paraId="4DB13D72" w14:textId="77777777" w:rsidR="00AC5031" w:rsidRPr="00AC5031" w:rsidRDefault="00AC5031" w:rsidP="00AC5031">
      <w:pPr>
        <w:spacing w:after="0" w:line="240" w:lineRule="auto"/>
        <w:rPr>
          <w:rFonts w:cs="Calibri"/>
          <w:lang w:val="en-US"/>
        </w:rPr>
      </w:pPr>
    </w:p>
    <w:p w14:paraId="238F1CD3" w14:textId="77777777" w:rsidR="00AC5031" w:rsidRPr="002238F0" w:rsidRDefault="00AC5031" w:rsidP="00AC5031">
      <w:pPr>
        <w:spacing w:after="0" w:line="240" w:lineRule="auto"/>
        <w:rPr>
          <w:rFonts w:cs="Calibri"/>
          <w:lang w:val="en-US"/>
        </w:rPr>
      </w:pPr>
      <w:r w:rsidRPr="002238F0">
        <w:rPr>
          <w:rFonts w:cs="Calibri"/>
          <w:lang w:val="en-US"/>
        </w:rPr>
        <w:t>Discussion</w:t>
      </w:r>
    </w:p>
    <w:p w14:paraId="44519F65" w14:textId="41A261F3" w:rsidR="00AC5031" w:rsidRPr="003D4C8B" w:rsidRDefault="00A80683" w:rsidP="00AC5031">
      <w:pPr>
        <w:rPr>
          <w:rFonts w:cs="Calibri"/>
          <w:lang w:val="en-US"/>
        </w:rPr>
      </w:pPr>
      <w:r>
        <w:rPr>
          <w:rFonts w:cs="Calibri"/>
          <w:lang w:val="en-US"/>
        </w:rPr>
        <w:t xml:space="preserve">Repurposing drugs is the only way to obtain new treatment options for PAM, as the rapid fatal nature of the disease does not allow randomized controlled trials to be performed. Using an hypothesis-driven approach, we identified several currently used drugs that inhibit </w:t>
      </w:r>
      <w:proofErr w:type="spellStart"/>
      <w:r>
        <w:rPr>
          <w:rFonts w:cs="Calibri"/>
          <w:lang w:val="en-US"/>
        </w:rPr>
        <w:t>amoebal</w:t>
      </w:r>
      <w:proofErr w:type="spellEnd"/>
      <w:r>
        <w:rPr>
          <w:rFonts w:cs="Calibri"/>
          <w:lang w:val="en-US"/>
        </w:rPr>
        <w:t xml:space="preserve"> growth. Two of these (VPA and TDZ) showed effectivity at concentrations attainable in the human brain, in contrast with current therapy (</w:t>
      </w:r>
      <w:proofErr w:type="spellStart"/>
      <w:r>
        <w:rPr>
          <w:rFonts w:cs="Calibri"/>
          <w:lang w:val="en-US"/>
        </w:rPr>
        <w:t>AmB</w:t>
      </w:r>
      <w:proofErr w:type="spellEnd"/>
      <w:r>
        <w:rPr>
          <w:rFonts w:cs="Calibri"/>
          <w:lang w:val="en-US"/>
        </w:rPr>
        <w:t xml:space="preserve"> and MIL), which cannot reach </w:t>
      </w:r>
      <w:proofErr w:type="spellStart"/>
      <w:r>
        <w:rPr>
          <w:rFonts w:cs="Calibri"/>
          <w:lang w:val="en-US"/>
        </w:rPr>
        <w:t>therapeutical</w:t>
      </w:r>
      <w:proofErr w:type="spellEnd"/>
      <w:r>
        <w:rPr>
          <w:rFonts w:cs="Calibri"/>
          <w:lang w:val="en-US"/>
        </w:rPr>
        <w:t xml:space="preserve"> concentrations at the site of infection.</w:t>
      </w:r>
      <w:r w:rsidR="003D4C8B">
        <w:rPr>
          <w:rFonts w:cs="Calibri"/>
          <w:lang w:val="en-US"/>
        </w:rPr>
        <w:t xml:space="preserve"> Furthermore, VPA and TDZ showed an additive effect on growth inhibition when these drugs were combined. As the primary effect of VPA also relieves one of the symptoms of PAM, we believe this in vitro research can be rapidly applied in the clinic.</w:t>
      </w:r>
    </w:p>
    <w:sectPr w:rsidR="00AC5031" w:rsidRPr="003D4C8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E25DE" w15:done="0"/>
  <w15:commentEx w15:paraId="0E53E8D6" w15:done="0"/>
  <w15:commentEx w15:paraId="441808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E25DE" w16cid:durableId="20222B88"/>
  <w16cid:commentId w16cid:paraId="0E53E8D6" w16cid:durableId="20222952"/>
  <w16cid:commentId w16cid:paraId="441808F2" w16cid:durableId="202228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elens, A.G.M. (Lodewijk)">
    <w15:presenceInfo w15:providerId="None" w15:userId="Tielens, A.G.M. (Lodewi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31"/>
    <w:rsid w:val="000A0C9C"/>
    <w:rsid w:val="000D5EC5"/>
    <w:rsid w:val="001949C2"/>
    <w:rsid w:val="002238F0"/>
    <w:rsid w:val="003D4C8B"/>
    <w:rsid w:val="004B7830"/>
    <w:rsid w:val="004D04E0"/>
    <w:rsid w:val="007945D7"/>
    <w:rsid w:val="00950CC5"/>
    <w:rsid w:val="00A05656"/>
    <w:rsid w:val="00A80683"/>
    <w:rsid w:val="00AC5031"/>
    <w:rsid w:val="00B108F7"/>
    <w:rsid w:val="00CC4D90"/>
    <w:rsid w:val="00CD4989"/>
    <w:rsid w:val="00CD6F47"/>
    <w:rsid w:val="00E71BC6"/>
    <w:rsid w:val="00F45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8F0"/>
    <w:rPr>
      <w:sz w:val="16"/>
      <w:szCs w:val="16"/>
    </w:rPr>
  </w:style>
  <w:style w:type="paragraph" w:styleId="CommentText">
    <w:name w:val="annotation text"/>
    <w:basedOn w:val="Normal"/>
    <w:link w:val="CommentTextChar"/>
    <w:uiPriority w:val="99"/>
    <w:semiHidden/>
    <w:unhideWhenUsed/>
    <w:rsid w:val="002238F0"/>
    <w:pPr>
      <w:spacing w:line="240" w:lineRule="auto"/>
    </w:pPr>
    <w:rPr>
      <w:sz w:val="20"/>
      <w:szCs w:val="20"/>
    </w:rPr>
  </w:style>
  <w:style w:type="character" w:customStyle="1" w:styleId="CommentTextChar">
    <w:name w:val="Comment Text Char"/>
    <w:basedOn w:val="DefaultParagraphFont"/>
    <w:link w:val="CommentText"/>
    <w:uiPriority w:val="99"/>
    <w:semiHidden/>
    <w:rsid w:val="002238F0"/>
    <w:rPr>
      <w:sz w:val="20"/>
      <w:szCs w:val="20"/>
    </w:rPr>
  </w:style>
  <w:style w:type="paragraph" w:styleId="CommentSubject">
    <w:name w:val="annotation subject"/>
    <w:basedOn w:val="CommentText"/>
    <w:next w:val="CommentText"/>
    <w:link w:val="CommentSubjectChar"/>
    <w:uiPriority w:val="99"/>
    <w:semiHidden/>
    <w:unhideWhenUsed/>
    <w:rsid w:val="002238F0"/>
    <w:rPr>
      <w:b/>
      <w:bCs/>
    </w:rPr>
  </w:style>
  <w:style w:type="character" w:customStyle="1" w:styleId="CommentSubjectChar">
    <w:name w:val="Comment Subject Char"/>
    <w:basedOn w:val="CommentTextChar"/>
    <w:link w:val="CommentSubject"/>
    <w:uiPriority w:val="99"/>
    <w:semiHidden/>
    <w:rsid w:val="002238F0"/>
    <w:rPr>
      <w:b/>
      <w:bCs/>
      <w:sz w:val="20"/>
      <w:szCs w:val="20"/>
    </w:rPr>
  </w:style>
  <w:style w:type="paragraph" w:styleId="BalloonText">
    <w:name w:val="Balloon Text"/>
    <w:basedOn w:val="Normal"/>
    <w:link w:val="BalloonTextChar"/>
    <w:uiPriority w:val="99"/>
    <w:semiHidden/>
    <w:unhideWhenUsed/>
    <w:rsid w:val="0022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8F0"/>
    <w:rPr>
      <w:sz w:val="16"/>
      <w:szCs w:val="16"/>
    </w:rPr>
  </w:style>
  <w:style w:type="paragraph" w:styleId="CommentText">
    <w:name w:val="annotation text"/>
    <w:basedOn w:val="Normal"/>
    <w:link w:val="CommentTextChar"/>
    <w:uiPriority w:val="99"/>
    <w:semiHidden/>
    <w:unhideWhenUsed/>
    <w:rsid w:val="002238F0"/>
    <w:pPr>
      <w:spacing w:line="240" w:lineRule="auto"/>
    </w:pPr>
    <w:rPr>
      <w:sz w:val="20"/>
      <w:szCs w:val="20"/>
    </w:rPr>
  </w:style>
  <w:style w:type="character" w:customStyle="1" w:styleId="CommentTextChar">
    <w:name w:val="Comment Text Char"/>
    <w:basedOn w:val="DefaultParagraphFont"/>
    <w:link w:val="CommentText"/>
    <w:uiPriority w:val="99"/>
    <w:semiHidden/>
    <w:rsid w:val="002238F0"/>
    <w:rPr>
      <w:sz w:val="20"/>
      <w:szCs w:val="20"/>
    </w:rPr>
  </w:style>
  <w:style w:type="paragraph" w:styleId="CommentSubject">
    <w:name w:val="annotation subject"/>
    <w:basedOn w:val="CommentText"/>
    <w:next w:val="CommentText"/>
    <w:link w:val="CommentSubjectChar"/>
    <w:uiPriority w:val="99"/>
    <w:semiHidden/>
    <w:unhideWhenUsed/>
    <w:rsid w:val="002238F0"/>
    <w:rPr>
      <w:b/>
      <w:bCs/>
    </w:rPr>
  </w:style>
  <w:style w:type="character" w:customStyle="1" w:styleId="CommentSubjectChar">
    <w:name w:val="Comment Subject Char"/>
    <w:basedOn w:val="CommentTextChar"/>
    <w:link w:val="CommentSubject"/>
    <w:uiPriority w:val="99"/>
    <w:semiHidden/>
    <w:rsid w:val="002238F0"/>
    <w:rPr>
      <w:b/>
      <w:bCs/>
      <w:sz w:val="20"/>
      <w:szCs w:val="20"/>
    </w:rPr>
  </w:style>
  <w:style w:type="paragraph" w:styleId="BalloonText">
    <w:name w:val="Balloon Text"/>
    <w:basedOn w:val="Normal"/>
    <w:link w:val="BalloonTextChar"/>
    <w:uiPriority w:val="99"/>
    <w:semiHidden/>
    <w:unhideWhenUsed/>
    <w:rsid w:val="0022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Sarink</dc:creator>
  <cp:lastModifiedBy>M.J. Sarink</cp:lastModifiedBy>
  <cp:revision>3</cp:revision>
  <cp:lastPrinted>2019-02-26T15:09:00Z</cp:lastPrinted>
  <dcterms:created xsi:type="dcterms:W3CDTF">2019-02-28T14:55:00Z</dcterms:created>
  <dcterms:modified xsi:type="dcterms:W3CDTF">2019-03-04T12:45:00Z</dcterms:modified>
</cp:coreProperties>
</file>